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学习宣传《民法典》活动情况总结18篇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民法典》的颁布实施回应了人民群众对于法治和美好生活的需求，更是民事活动的基本遵循和重要依靠，房产买卖、遗产处理、高空坠物、占道纠纷、个人信息保护、衣食住行、老人赡养、生产经营等等，几乎所有民事活动，都能在《民法典》中找到依据，捍卫当事人的...</w:t>
      </w:r>
    </w:p>
    <w:p>
      <w:pPr>
        <w:ind w:left="0" w:right="0" w:firstLine="560"/>
        <w:spacing w:before="450" w:after="450" w:line="312" w:lineRule="auto"/>
      </w:pPr>
      <w:r>
        <w:rPr>
          <w:rFonts w:ascii="宋体" w:hAnsi="宋体" w:eastAsia="宋体" w:cs="宋体"/>
          <w:color w:val="000"/>
          <w:sz w:val="28"/>
          <w:szCs w:val="28"/>
        </w:rPr>
        <w:t xml:space="preserve">《民法典》的颁布实施回应了人民群众对于法治和美好生活的需求，更是民事活动的基本遵循和重要依靠，房产买卖、遗产处理、高空坠物、占道纠纷、个人信息保护、衣食住行、老人赡养、生产经营等等，几乎所有民事活动，都能在《民法典》中找到依据，捍卫当事人的合法权益。以下是本站为大家整理的关于学习宣传《民法典》活动情况总结18篇范文，一起开看看吧！[_TAG_h2]学习宣传《民法典》活动情况总结篇1</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学习宣传《民法典》活动情况总结篇2</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学习宣传《民法典》活动情况总结篇4</w:t>
      </w:r>
    </w:p>
    <w:p>
      <w:pPr>
        <w:ind w:left="0" w:right="0" w:firstLine="560"/>
        <w:spacing w:before="450" w:after="450" w:line="312" w:lineRule="auto"/>
      </w:pPr>
      <w:r>
        <w:rPr>
          <w:rFonts w:ascii="宋体" w:hAnsi="宋体" w:eastAsia="宋体" w:cs="宋体"/>
          <w:color w:val="000"/>
          <w:sz w:val="28"/>
          <w:szCs w:val="28"/>
        </w:rPr>
        <w:t xml:space="preserve">　　202_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学习宣传《民法典》活动情况总结篇6</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义，更好推动民法典实施，中安集团及时开展民法地学习活动，让集团干部、党员、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9月28日，集团党委采取集中授课的方式邀请杨清芳律师为集团党员、职工对《民法典》进行宣传讲解，通过一系列学习活动，全体干部职工对《民法曲》的内涵与外延有了更深的认识与理解，大家纷纷表示，今后会在立足本职的基础上，不断提升自身能力和水平，运用法治思维、法治方式推动工作，破解准题。集中学习后，8个基层党支部又根据计划和单位实际情况自行开展《民法典》的学习，各个支部都能充分利用投影、课件、条幅、LED显示屏、微信公众平台等媒体设备，在各个小区物业、建筑工地一线、车间、公司门口等进一步加大宣传《民法典》力度。自7月份以来，集团党委和基层党支部合计共开展学习《民法典》31次，关注“中国普法”公众号264人。10块LED电子屏每天循环播放宣传，悬挂条幅22条，发放《民法典》宣传单页300余份。通过学习，全体职工法律法规意识进一步增强，法律学习的氛围愈加浓烈，逐渐形成全员学法、懂法、用法的良性循环，为公司今后长期经营发展奠定了良好的法治基础。集团全体职工以此次民法典颁布为契机，认认真真、原原本本学习民事法律，深刻把握民法典蕴含的人民意愿和法治精神，以民法典做为工作的基本指引、共同遵循，更好推进全面依法治企。</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学习宣传《民法典》活动情况总结篇7</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学习宣传《民法典》活动情况总结篇10</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学习宣传《民法典》活动情况总结篇11</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学习宣传《民法典》活动情况总结篇12</w:t>
      </w:r>
    </w:p>
    <w:p>
      <w:pPr>
        <w:ind w:left="0" w:right="0" w:firstLine="560"/>
        <w:spacing w:before="450" w:after="450" w:line="312" w:lineRule="auto"/>
      </w:pPr>
      <w:r>
        <w:rPr>
          <w:rFonts w:ascii="宋体" w:hAnsi="宋体" w:eastAsia="宋体" w:cs="宋体"/>
          <w:color w:val="000"/>
          <w:sz w:val="28"/>
          <w:szCs w:val="28"/>
        </w:rPr>
        <w:t xml:space="preserve">　　202_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　　&gt;一、高度重视，精心布置。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学习宣传《民法典》活动情况总结篇15</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学习宣传《民法典》活动情况总结篇17</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&gt;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&gt;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&gt;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2024-11-22T08:45:18+08:00</dcterms:created>
  <dcterms:modified xsi:type="dcterms:W3CDTF">2024-11-22T08:45:18+08:00</dcterms:modified>
</cp:coreProperties>
</file>

<file path=docProps/custom.xml><?xml version="1.0" encoding="utf-8"?>
<Properties xmlns="http://schemas.openxmlformats.org/officeDocument/2006/custom-properties" xmlns:vt="http://schemas.openxmlformats.org/officeDocument/2006/docPropsVTypes"/>
</file>