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教育整顿总结报告(通用9篇)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以下是为大家整理的关于教育整顿总结报告的文章9篇 ,欢迎品鉴！【篇1】教育整顿总结报告　　一、法治信仰如铁。习近平总书记...</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以下是为大家整理的关于教育整顿总结报告的文章9篇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【篇1】教育整顿总结报告</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【篇2】教育整顿总结报告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【篇3】教育整顿总结报告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【篇4】教育整顿总结报告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【篇5】教育整顿总结报告</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【篇6】教育整顿总结报告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【篇7】教育整顿总结报告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县委高度重视，深入贯彻学习贯彻习近平新时代中国特色社会主义思想和习近平法治思想以及政法工作的重要指示批示精神，认真落实中央、省委、市委关于政法队伍教育整顿各项工作部署，有效推进xx县政法队伍教育整顿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压实工作责任。一是强化组织领导。成立了以县委书记为组长的县政法队伍教育整顿领导小组，领导小组办公室下设综合协调、线索工作、顽瘴痼疾整治、舆论宣传、督办工作等专班。教育整顿开展以来，县委书记主持召开政法队伍教育整顿领导小组会议x次，政法委书记主持召开教整办主任会议x次，深入学习贯彻习近平总书记系列重要指示批示精神，全省、全市政法队伍教育整顿工作推进会议精神，研究部署推进教育整顿相关工作。二是开展动员部署。县委召开全县政法队伍教育整顿工作动员部署会，对全县教育整顿进行了安排部署。全县政法各单位迅速按要求召开各单位动员部署会，政法委、公安、检察院、法院、司法局等x个部门xx余名政法干警全员参与，为开展好政法队伍教育整顿工作打下坚实基础。三是制定工作方案。根据全省、全市政法队伍教育整顿动员会精神，研究制定了《xx县政法队伍教育整顿工作方案》，对全县政法队伍教育整顿的目标任务，工作步骤，工作要求进行明确，扎实有效地推动政法队伍教育整顿工作的开展。四是压实工作责任。制定了《县政法队伍教育整顿领导小组组长、副组长和县委政法委班子成员联系点工作方案》，确定了县委主要领导在内的x名县委常委联系点，县委常委先后x次到联系点开展工作调研。通过“看、查、评”等方式了解实情，对政法各单位及下属庭所进行督办，截止目前，督办工作专班到县政法各单位开展督办x次，下发督办信息x期。五是营造舆论氛围。深入宣传中央和省市关于政法队伍教育整顿的重大决策部署以及县教育整顿工作进展情况，教育整顿期间，xx县信息宣传报道合计x条，其中，中央级x条，省级x条，市级x条，县级x条，为教育整顿营造良好舆论氛围。</w:t>
      </w:r>
    </w:p>
    <w:p>
      <w:pPr>
        <w:ind w:left="0" w:right="0" w:firstLine="560"/>
        <w:spacing w:before="450" w:after="450" w:line="312" w:lineRule="auto"/>
      </w:pPr>
      <w:r>
        <w:rPr>
          <w:rFonts w:ascii="宋体" w:hAnsi="宋体" w:eastAsia="宋体" w:cs="宋体"/>
          <w:color w:val="000"/>
          <w:sz w:val="28"/>
          <w:szCs w:val="28"/>
        </w:rPr>
        <w:t xml:space="preserve">　　(二)强化思想认识，开展四个教育。印发《xx县政法队伍学习教育工作方案》，全面开展政治教育、党史教育、警示教育、英模教育“四个教育”工作。一是抓好集中学习。深入推进政法队伍教育整顿学习教育工作，县教整办举办了为期x天的第一期政法队伍教育整顿专题读书班，习近平法治思想讲座场次举办延安整风专题讲座x场，召开警示教育大会x场，深入学习习近平法治思想和重要指示批示精神及系列必读书目。二是突出专题学习。根据中央、省、市委关于党委主要领导、分管领导讲党课的统一要求，县委书记和政法委书记分别讲授了专题党课，县纪委书记、监委主任作了专题廉政教育报告，学习教育期间，县委书记讲党课x次，政法各单位“一把手”讲党课x次，县纪委书记作廉政报告x次。三是列好清单夜学。县教育整顿领导小组办公室每周发布《一周工作任务清单》，并结合近期重点工作发布工作提示，将各成员单位教育整顿工作任务清单化、责任化、节点化，在任务清单中对县政法各单位进行夜学提醒，确保全县政法队伍紧绷学习之弦。四是统筹结合学习。将学习教育与党史教育、“思想破冰，引领发展”主题活动结合起来，通过支部主题党日、观看警示教育片、选树英模、举办英模报告会、参观xx陈列室等方式，分别组织全县xx余名政法干警开展学习教育，全县政法干警撰写心得体会xx篇，政治轮训干警参学率xx%，做到了学习教育全覆盖，不断推进学习教育走深走实。</w:t>
      </w:r>
    </w:p>
    <w:p>
      <w:pPr>
        <w:ind w:left="0" w:right="0" w:firstLine="560"/>
        <w:spacing w:before="450" w:after="450" w:line="312" w:lineRule="auto"/>
      </w:pPr>
      <w:r>
        <w:rPr>
          <w:rFonts w:ascii="宋体" w:hAnsi="宋体" w:eastAsia="宋体" w:cs="宋体"/>
          <w:color w:val="000"/>
          <w:sz w:val="28"/>
          <w:szCs w:val="28"/>
        </w:rPr>
        <w:t xml:space="preserve">　　(三)开展自查自纠，搞好思想发动。一是开展谈心谈话。县教整办印发了《关于开展xx县政法队伍教育整顿谈心谈话的通知》要求，全面落实“五必谈”要求，完成第一轮、第二轮谈心谈话，两次谈话合计xx余人次。切实宣传好“自查从宽、被查从严”等政策，政法各单位及下属庭所主要负责同志均进行政策宣讲x余次、为全体干警下发“口袋书”xx余份。二是组织召开民主(组织)生活会。全县x家政法单位党委(党组)及x个党支部组织召开专题民主生活会(组织生活会)，并制定相关工作整改方案。三是开展个人自查。xx县合计开展了两轮自查，组织填写《政法干警自查事项报告表》，两轮自查政法干警合计xx余人填写，填报问题xx人，填报率xx%，其中领导班子x人，填报率x%。</w:t>
      </w:r>
    </w:p>
    <w:p>
      <w:pPr>
        <w:ind w:left="0" w:right="0" w:firstLine="560"/>
        <w:spacing w:before="450" w:after="450" w:line="312" w:lineRule="auto"/>
      </w:pPr>
      <w:r>
        <w:rPr>
          <w:rFonts w:ascii="宋体" w:hAnsi="宋体" w:eastAsia="宋体" w:cs="宋体"/>
          <w:color w:val="000"/>
          <w:sz w:val="28"/>
          <w:szCs w:val="28"/>
        </w:rPr>
        <w:t xml:space="preserve">　　(四)深化组织查纠，推动线索核查。为顺利推进查纠整改环节工作，县级层面印发了《xx县政法队伍教育整顿查纠整改工作方案》，扎实推进“七查”工作任务。一是各类线索核查。截止至202_年x月x日，xx县共受理政法队伍教育整顿线索x条，已办结x条，办结率x%，给予第一种形态x人，第二种形态x人，第三种形态x人，第四种形态x人。二是涉黑涉恶案件(线索)倒查。已完成市教整办交办线索x条;自查涉黑涉恶倒查线索x条，目前已全部完成核查，未发现问题。三是重点案件交叉评查。xx公安分局全面清理x年以来行政受案超期未办结案件x起，共发现存在压案不查、有罪不究的问题x个，并依法集中完成整改。核查x年以来刑事案件不予立案x起，撤销案件x起，经核查均依法定程序议案决定。核查x年以来轻伤及以上鉴定x份，发现未如实立案x起，已完成整改。县检察院通过对铁山重点案件进行了评查，其中不捕案件有x件，不诉案件x件，改变定性案件x件，共计评查铁山院x件。县检察院共计x件重点案件交由铁山院进行评查，且未发现相关司法腐败、违纪违法等线索。县法院依法开展了重点案件评查工作，对x年以来的无罪免刑、改变定性、一年以上未结、暂予监外执行的等重点五类案件，逐案进行排查，排查出问题线索为x。县司法局对系统内社县矫正对象，开展大起底、大排查行动，共查阅x份社县矫正对象档案，均不存在“纸面服刑”情况;重点排查假释x人，暂予监外执行x人重点评查，评查无问题线索。四是涉法涉诉案件清查。通过上级交办、本级清查的方式，涉法涉诉案件为x件，清查中发现违纪违法问题线索x条，目前已化解x件。五是法律监督专项检查。县检察院完成了对公安机关x年以来的行政治安案件x件清理工作，均作出相应处理;对从法院调取的案件材料开展排查工作，筛查x起民事、行政案件，并对法院发出民事执行活动、行政审判活动、行政执行活动违法监督检察建议x件，法院采纳监督意见x件，未到回复期x件。六是智能化排查。县政法各单位收到上级反馈智能化排查线索问题x条，已查否x条，查实x条，已处理x人。七是队伍建设巡查。县教整办下发《xx县巡查工作方案》，对县政法各单位集中开展队伍建设专项巡查，并形成综合性巡查报告、专项选人用人报告、党风廉政建设报告。</w:t>
      </w:r>
    </w:p>
    <w:p>
      <w:pPr>
        <w:ind w:left="0" w:right="0" w:firstLine="560"/>
        <w:spacing w:before="450" w:after="450" w:line="312" w:lineRule="auto"/>
      </w:pPr>
      <w:r>
        <w:rPr>
          <w:rFonts w:ascii="宋体" w:hAnsi="宋体" w:eastAsia="宋体" w:cs="宋体"/>
          <w:color w:val="000"/>
          <w:sz w:val="28"/>
          <w:szCs w:val="28"/>
        </w:rPr>
        <w:t xml:space="preserve">　　(五)整治顽瘴痼疾，抓好建章立制。政法各单位根据《xx县政法系统顽瘴痼疾专项整治实施方案》，全县政法各单位累计核查出顽瘴痼疾涉及x人共计x个问题，目前，已全部完成整改。一是违反防止干预司法“三个规定”问题方面，排查x余名干警，查出违反干预司法“三个规定”x人x个问题，均已整改处理。二是违规经商办企业，配偶、子女、子女及其配偶违规经商办企排查x人，发现违规从事经营活动x人x个问题，已整改处理。三是排查违规参股借贷排查x人，核实违规参股借贷x人x个问题，均已整改处理。四是违规违法减刑、假释、暂予监外执行排查案件x件，其中假释x件，暂予监外执行x件，均已查否。五是有案不立、压案不查、有罪不究按照规定x年以来排查发现问题数x件。经核查，发现公安机关有案不立、压案不查、有罪不究x人x个问题，均整改处理。六是法官检察官离任后从事律师职业、充当司法掮客排查x人，核实充当司法掮客x人x个问题，均整改处理。七是抓好建章立制，全县累计建立制度机制x项，其中整治违反防止干预司法“三个规定”x项;整治政法干警及其家属违规从事经营活动、违规参股借贷x项;整治违规违法减刑、假释、暂予监外执行x项;整治有案不立、压案不查、有罪不究x项;整治法官检察官离任后违规从事律师职业、充当司法掮客x项;其他为群众办实事，规范单位制度管理等共x项。</w:t>
      </w:r>
    </w:p>
    <w:p>
      <w:pPr>
        <w:ind w:left="0" w:right="0" w:firstLine="560"/>
        <w:spacing w:before="450" w:after="450" w:line="312" w:lineRule="auto"/>
      </w:pPr>
      <w:r>
        <w:rPr>
          <w:rFonts w:ascii="宋体" w:hAnsi="宋体" w:eastAsia="宋体" w:cs="宋体"/>
          <w:color w:val="000"/>
          <w:sz w:val="28"/>
          <w:szCs w:val="28"/>
        </w:rPr>
        <w:t xml:space="preserve">　　(六)牢记宗旨意识，优化营商环境。一是开展我为群众办实事。印发《全县政法队伍教育整顿“我为群众办实事”活动方案》，全县政法各单位合计为民办实事x件。政法各单位聚焦部门主线，法院开展“三改三快”专项行动，强制执行完毕x件、协议结案x件，多途化解结案x件。检察院开展“守护舌尖上的安全”食品药品专项检察行动，对“美团”“饿了么”等外卖平台存在管理不规范、线下卖家食品存在卫生问题发出诉前检察建议。公安分局开展治安突出问题专项整治，打击盗抢车内财物、街头扒窃刑事打处x人，打击电诈抓获x人、刑拘x人。司法局开展民营企业“法治大体检”专项行动，深入x家企业开展大走访，送政策、送服务。二是开展“十千百”行动。根据《关于扎实推进全市政法系统“我为群众办实事”和顽瘴痼疾整治“十千百”行动的通知》文件要求，明确了x个顽瘴痼疾责任清单和x个“我为群众办实事”责任清单，各单位根据清单中的时间节点、方法措施、工作目标有序推进。三是优化营商环境。强化法律监督，x年以来，全县民事检察、行政检察、公益诉讼检察监督案件共发出涉市场主体检察建议x件，通过公开听证化解行政争议x件。强化司法执行，x年以来共受理审查逮捕涉营商案件x件x人，批准逮捕x件x人。保护市场主体，制定并印发《关于推行全县市场轻微违法违规经营行为免罚清单制度工作的通知》，已处理首次轻微违法经营行为容错清单x条。开展“双千”护航工作，大力开展“平安企业”、“平安园县”创建活动，为企业解决问题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做结合文章还不够。少数单位没有很好的将政法队伍教育整顿工作与正在开展的“党史学习教育”和“思想破冰，引领发展”等主题活动做到有机结合，各单位虽然都制定了我为群众办实事方案，但活动开展的力度和深度都还不够，特色亮点工作不突出。</w:t>
      </w:r>
    </w:p>
    <w:p>
      <w:pPr>
        <w:ind w:left="0" w:right="0" w:firstLine="560"/>
        <w:spacing w:before="450" w:after="450" w:line="312" w:lineRule="auto"/>
      </w:pPr>
      <w:r>
        <w:rPr>
          <w:rFonts w:ascii="宋体" w:hAnsi="宋体" w:eastAsia="宋体" w:cs="宋体"/>
          <w:color w:val="000"/>
          <w:sz w:val="28"/>
          <w:szCs w:val="28"/>
        </w:rPr>
        <w:t xml:space="preserve">　　(二)工作机制还不够健全。虽然针对顽瘴痼疾六个专项整治方面出台了不少相关机制制度，但机制在针对县政法队伍某方面突出问题的有效性还不够强，如政法单位少数班子成员在岗位任职时间较长，政法干警岗位交流不够，缺乏相应的岗位轮动机制。</w:t>
      </w:r>
    </w:p>
    <w:p>
      <w:pPr>
        <w:ind w:left="0" w:right="0" w:firstLine="560"/>
        <w:spacing w:before="450" w:after="450" w:line="312" w:lineRule="auto"/>
      </w:pPr>
      <w:r>
        <w:rPr>
          <w:rFonts w:ascii="宋体" w:hAnsi="宋体" w:eastAsia="宋体" w:cs="宋体"/>
          <w:color w:val="000"/>
          <w:sz w:val="28"/>
          <w:szCs w:val="28"/>
        </w:rPr>
        <w:t xml:space="preserve">　　(三)正面宣传力度还不够。虽然各类各级媒体上宣传的工作信息较多，但是学习政法干警先进事迹、弘扬政法英模精神宣传等还不够，产生正能量效应还不够大。同时，把典型案件报道转化为生动鲜活的法治公开课、警示教育课的力度还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始终将学习教育贯穿政法队伍建设始终。抓理论武装筑牢政治忠诚，掀起学习习近平法治思想热潮，深入学习习近平总书记关于新时代政法工作的重要论述和训词精神，将政治教育、党史学习教育、警示教育、英模教育常态化制度化，教育引导政法干警提高政治判断力、政治领悟力、政治执行力，增强“四个意识”、坚定“四个自信”、做到“两个维护”，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二)始终将建章立制贯彻政法队伍建设始终。坚持把政法工作中创造的好经验好做法用制度形式固定下来，健全完善各类长效机制。完善正风肃纪长效机制，加强党的领导监督，加强政治督察、执法监督、纪律作风督查巡查。完善执法司法制约监督体系。深化执法司法制约监督体系改革和建设，推动完善优化协同高效的政法机构职能体系。完善干警素质能力提升机制，健全政法干警素质能力培养机制，加强思想淬炼、政治历练、实践锻炼、专业训练，完善“教、学、练、战”一体化培训机制。建立政法干警岗位轮动机制，定期对政法各单位领导班子运行情况开展分析研判，进一步优化班子结构，培养优秀年轻干部。</w:t>
      </w:r>
    </w:p>
    <w:p>
      <w:pPr>
        <w:ind w:left="0" w:right="0" w:firstLine="560"/>
        <w:spacing w:before="450" w:after="450" w:line="312" w:lineRule="auto"/>
      </w:pPr>
      <w:r>
        <w:rPr>
          <w:rFonts w:ascii="宋体" w:hAnsi="宋体" w:eastAsia="宋体" w:cs="宋体"/>
          <w:color w:val="000"/>
          <w:sz w:val="28"/>
          <w:szCs w:val="28"/>
        </w:rPr>
        <w:t xml:space="preserve">　　(三)始终将为民服务贯彻政法队伍建设始终。今年是建党百年，保安全护稳定、勤为民办实事是今年政法工作的主线。坚持常态化开展扫黑除恶斗争、加快推进社会治理现代化、为建党百年大庆创造稳定安全的社会环境、扎实开展“我为群众办实事”实践活动，以政法队伍保安全护稳定增民利的业绩来贯穿政法队伍建设始终，为庆祝建党一百周年和“十四五”开好局起好步营造安全稳定的社会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【篇8】教育整顿总结报告</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【篇9】教育整顿总结报告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宋体" w:hAnsi="宋体" w:eastAsia="宋体" w:cs="宋体"/>
          <w:color w:val="000"/>
          <w:sz w:val="28"/>
          <w:szCs w:val="28"/>
        </w:rPr>
        <w:t xml:space="preserve">　　&gt;一、提高政治站位，始终保持头脑清醒</w:t>
      </w:r>
    </w:p>
    <w:p>
      <w:pPr>
        <w:ind w:left="0" w:right="0" w:firstLine="560"/>
        <w:spacing w:before="450" w:after="450" w:line="312" w:lineRule="auto"/>
      </w:pPr>
      <w:r>
        <w:rPr>
          <w:rFonts w:ascii="宋体" w:hAnsi="宋体" w:eastAsia="宋体" w:cs="宋体"/>
          <w:color w:val="000"/>
          <w:sz w:val="28"/>
          <w:szCs w:val="28"/>
        </w:rPr>
        <w:t xml:space="preserve">　　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&gt;二、落实政治任务，始终把牢重点环节</w:t>
      </w:r>
    </w:p>
    <w:p>
      <w:pPr>
        <w:ind w:left="0" w:right="0" w:firstLine="560"/>
        <w:spacing w:before="450" w:after="450" w:line="312" w:lineRule="auto"/>
      </w:pPr>
      <w:r>
        <w:rPr>
          <w:rFonts w:ascii="宋体" w:hAnsi="宋体" w:eastAsia="宋体" w:cs="宋体"/>
          <w:color w:val="000"/>
          <w:sz w:val="28"/>
          <w:szCs w:val="28"/>
        </w:rPr>
        <w:t xml:space="preserve">　　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　　&gt;三、压实政治责任，始终做到有力有序</w:t>
      </w:r>
    </w:p>
    <w:p>
      <w:pPr>
        <w:ind w:left="0" w:right="0" w:firstLine="560"/>
        <w:spacing w:before="450" w:after="450" w:line="312" w:lineRule="auto"/>
      </w:pPr>
      <w:r>
        <w:rPr>
          <w:rFonts w:ascii="宋体" w:hAnsi="宋体" w:eastAsia="宋体" w:cs="宋体"/>
          <w:color w:val="000"/>
          <w:sz w:val="28"/>
          <w:szCs w:val="28"/>
        </w:rPr>
        <w:t xml:space="preserve">　　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宋体" w:hAnsi="宋体" w:eastAsia="宋体" w:cs="宋体"/>
          <w:color w:val="000"/>
          <w:sz w:val="28"/>
          <w:szCs w:val="28"/>
        </w:rPr>
        <w:t xml:space="preserve">　　&gt;四、强化政治担当，始终争创一流业绩</w:t>
      </w:r>
    </w:p>
    <w:p>
      <w:pPr>
        <w:ind w:left="0" w:right="0" w:firstLine="560"/>
        <w:spacing w:before="450" w:after="450" w:line="312" w:lineRule="auto"/>
      </w:pPr>
      <w:r>
        <w:rPr>
          <w:rFonts w:ascii="宋体" w:hAnsi="宋体" w:eastAsia="宋体" w:cs="宋体"/>
          <w:color w:val="000"/>
          <w:sz w:val="28"/>
          <w:szCs w:val="28"/>
        </w:rPr>
        <w:t xml:space="preserve">　　政法机关要以党的政治建设为统领，以防范化解各类风险为牵引，以维护国家政治安全、推进扫黑除恶常态化、深化市域社会治理现代化试点、政法领域全面深化改革为着力点，推动政法工作高质量发展。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围绕“主心轴”，忠诚履职保稳定。要着力维护政治安全，全面加强国家安全人民防线建设，严密防范和严厉打击敌对势力渗透、破坏、颠覆、分裂、暴恐等活动；要着力防范重大风险，积极开展风险评估排查工作，加强诉源治理，完善推广“1+4+2+X”信访工作模式，建立健全矛盾风险处置、跨领域综合治理等机制；要着力防控网络安全风险，严格管控政治谣言等有害信息，依法整治网络“黑公关”、网络水军、流量造假、网红乱象、软色情等问题，依法打击整治新型网络犯罪。加强意识形态阵地管理，尤其是网络新媒体建设，建立联动快捷、处置高效的宣传舆论工作机制。</w:t>
      </w:r>
    </w:p>
    <w:p>
      <w:pPr>
        <w:ind w:left="0" w:right="0" w:firstLine="560"/>
        <w:spacing w:before="450" w:after="450" w:line="312" w:lineRule="auto"/>
      </w:pPr>
      <w:r>
        <w:rPr>
          <w:rFonts w:ascii="宋体" w:hAnsi="宋体" w:eastAsia="宋体" w:cs="宋体"/>
          <w:color w:val="000"/>
          <w:sz w:val="28"/>
          <w:szCs w:val="28"/>
        </w:rPr>
        <w:t xml:space="preserve">　　二是立足“主战场”，夯实基础护平安。全力推动市域社会治理现代化。坚定“首试必成”“走在前列”的决心，围绕“加速推进、基本达标、成效初显”的年度目标，坚持典型引路、以点带面，市县乡村四级同步推进、全域覆盖。着力推进“535”工程。即推进命案防范三年攻坚、网格化服务管理提升、群防群治纵深推进、“雪亮工程”提速建好、心理健康关爱等五大行动；破解小区物业管理难、外出及留守人员服务管理难、青少年权益保护难等“三大堵点”；打造xx新时代网格化服务管理升级版、农村辅警工作站与治保会融合发展、公安机关防控体系快速反应平台、以“户户通”为代表的城乡末端感知系统、“xx大伯”调解模式等五大亮点，为202_年成功创建“全国市域社会治理现代化试点地区合格城市”打下坚实基础。全力深化平安创建。围绕“发案少、秩序好、群众满意”的创建目标，深入开展平安创建活动，推进园区、社区、校区“三区”警务建设，推进命案防范三年攻坚行动。全力推动扫黑除常态化。严格落实“两个一律”“一案三查”等制度机制，不断健全涉黑涉恶及其“保护伞”线索的摸排、交办、核查、反馈机制，落实分级核查、上级复核、定期抽查、核查结果终身负责制，持续巩固十大重点行业领域专项整治成果，跟踪问效“三书一函”反馈问题整改情况。</w:t>
      </w:r>
    </w:p>
    <w:p>
      <w:pPr>
        <w:ind w:left="0" w:right="0" w:firstLine="560"/>
        <w:spacing w:before="450" w:after="450" w:line="312" w:lineRule="auto"/>
      </w:pPr>
      <w:r>
        <w:rPr>
          <w:rFonts w:ascii="宋体" w:hAnsi="宋体" w:eastAsia="宋体" w:cs="宋体"/>
          <w:color w:val="000"/>
          <w:sz w:val="28"/>
          <w:szCs w:val="28"/>
        </w:rPr>
        <w:t xml:space="preserve">　　三是激发“主动力”，围绕大局护发展。深化政法领域改革。加快构建规范高效的制约监督体系，进一步健全政法各机关各司其职、相互配合的体制机制，统筹推进司法责任制综合配套改革、以审判为中心的诉讼制度改革办案运行机制改革、诉讼制度改革和履职保障体系建设。优化法治化营商环境。严厉打击经济犯罪，加强市场环境整治，重点整治企业内部、周边地区存在的突出治安问题。特别是对损害xx形象、干扰xx发展大局的案事件，坚决做到零容忍，防止“破窗效应”。强化法治服务保障。进一步优化政法公共服务，准确贯彻实施民法典，加快推进覆盖城乡居民的公共法律服务体系建设，健全法律援助制度，努力为困难群众提供符合标准的法律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2025-01-31T13:21:35+08:00</dcterms:created>
  <dcterms:modified xsi:type="dcterms:W3CDTF">2025-01-31T13:21:35+08:00</dcterms:modified>
</cp:coreProperties>
</file>

<file path=docProps/custom.xml><?xml version="1.0" encoding="utf-8"?>
<Properties xmlns="http://schemas.openxmlformats.org/officeDocument/2006/custom-properties" xmlns:vt="http://schemas.openxmlformats.org/officeDocument/2006/docPropsVTypes"/>
</file>