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社团活动总结1200字</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以下是为大家精心整理的《&gt;社团活动总结1200字》，供您查阅。　　经过一学期的努力，本学期的团学工作也暂告段落，本学期经过全体学生会成员的共同努力，积极进取，锐意开拓，我系学生会工作取得了显著的成绩，得到了我院领导及广大师生的认可。　　社团...</w:t>
      </w:r>
    </w:p>
    <w:p>
      <w:pPr>
        <w:ind w:left="0" w:right="0" w:firstLine="560"/>
        <w:spacing w:before="450" w:after="450" w:line="312" w:lineRule="auto"/>
      </w:pPr>
      <w:r>
        <w:rPr>
          <w:rFonts w:ascii="宋体" w:hAnsi="宋体" w:eastAsia="宋体" w:cs="宋体"/>
          <w:color w:val="000"/>
          <w:sz w:val="28"/>
          <w:szCs w:val="28"/>
        </w:rPr>
        <w:t xml:space="preserve">以下是为大家精心整理的《&gt;社团活动总结1200字》，供您查阅。</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XXXX-----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四.积极筹备开展特色活动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