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体育全年工作总结(5篇)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全年工作总结一一、根据年龄、特点差异教学教学中首先要了解小学生年龄特点，不同年级的教学方式也要随之改变。一二年的孩子喜欢赞美和鼓励，容易满足，但耐心较差，活泼好动，注意力不能集中。根据这一特点，在课堂上以奖励红花的形式完成教学内容，树立...</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体育全年工作总结一</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体育全年工作总结二</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是时候抽出时间写写工作总结了。工作总结怎么写才能发挥它最大的作用呢?为了方便大家，一起来看看吧!下面给大家分享关于体育全年工作总结大全，欢迎阅读!</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工会工作总结20_年总结范文篇&lt;/span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上半年后勤工作总结5篇&lt;/span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20_护士个人总结月工作小结范文5篇&lt;/span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