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2024年公司年度工作情况总结报告最新 公司年终工作总结报告(五篇)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公司年度工作情况总结报告最新 公司年终工作总结报告一一、20__年主要工作回顾(一)加强企业内部管理，不断提高企业管理水平企业内部管理是企业生存和发展的基础。今年以来，公司在_总的正确指导下，在_总的领导下，以理顺关系为重点，以制度建设为根...</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公司年度工作情况总结报告最新 公司年终工作总结报告一</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公司年度工作情况总结报告最新 公司年终工作总结报告二</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万元，支持高效规模农业发展，支持“金桥工程”、农村危桥、小型水利等重点工程建设，支持泰黄清水输水二期工程建设，支持农村环境整治工作，着力改善农业生产条件和农民生活环境。继续支持农村“五件实事”工程，拨付资金万元，推进新农村试点村和先行村建设，建设农村公路公里，新建改建农村桥梁座，疏浚河道条，建设农村户用沼气户，改造户厕座，进一步加快社会主义新农村建设步伐。二是支持社会事业发展。拨付资金万元，大力支持普及高中阶段教育，积极支持职教园区建设，加快推进教育现代化，努力促进各级各类教育协调发展。</w:t>
      </w:r>
    </w:p>
    <w:p>
      <w:pPr>
        <w:ind w:left="0" w:right="0" w:firstLine="560"/>
        <w:spacing w:before="450" w:after="450" w:line="312" w:lineRule="auto"/>
      </w:pPr>
      <w:r>
        <w:rPr>
          <w:rFonts w:ascii="宋体" w:hAnsi="宋体" w:eastAsia="宋体" w:cs="宋体"/>
          <w:color w:val="000"/>
          <w:sz w:val="28"/>
          <w:szCs w:val="28"/>
        </w:rPr>
        <w:t xml:space="preserve">多方筹措资金，扎实开展义务教育债务化解工作，促进义务教育事业健康发展。拨付社会保障专项资金万元，扩大了保障范围，提高了保障水平，建立了覆盖城乡居民的社会保障体系，认真落实重度残疾人的基本生活保障制度，积极推进重点优抚对象医保制度改革，建立城乡居民“低保”标准自然增长机制。拨付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提出的“五有”目标。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二是大力促进就业，努力实现“劳有所得”。</w:t>
      </w:r>
    </w:p>
    <w:p>
      <w:pPr>
        <w:ind w:left="0" w:right="0" w:firstLine="560"/>
        <w:spacing w:before="450" w:after="450" w:line="312" w:lineRule="auto"/>
      </w:pPr>
      <w:r>
        <w:rPr>
          <w:rFonts w:ascii="宋体" w:hAnsi="宋体" w:eastAsia="宋体" w:cs="宋体"/>
          <w:color w:val="000"/>
          <w:sz w:val="28"/>
          <w:szCs w:val="28"/>
        </w:rPr>
        <w:t xml:space="preserve">认真贯彻《就业促进法》，坚持实施积极的就业政策，进一步完善和落实好就业再就业税费优惠、小额担保贷款财政贴息、职业培训补贴等财税政策，拨付资金万元，重点帮助解决好双失业人员、零就业家庭和被征地农民等困难人员就业问题。三是支持医疗卫生事业，积极保障“病有所医”。坚持公共卫生公益性质，按照人均不低于_元和_元的标准建立农村和城市公共卫生服务专项资金，保证居民免费享受政策规定的基本公共卫生服务。继续实施大病救助制度，拨付资金-多万元推行城镇居民基本医疗保险。普及新型农村合作医疗，提高政府补助标准，参合农民实际补偿比例超-%。四是实施养老保险，加快推进“老有所养”。拨付资金-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 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家，新办个人公务卡-份，到目前为止，全市所有市直行政事业单位均实行公务卡结算，共安装单位财务转账-机-台，发放单位公务卡-张，发放个人公务卡-张，累计支付金额-亿元。三是深化政府采购制度改革。完善了协议供货制度，建立供货商廉政准入制度和定期考核制度，实行优胜劣汰，聘请市人大代表和政协委员作为政府采购行风监督员，确保政府采购质量优、价格低、服务好。四是深化非税收入管理制度改革。严格按照财政部《关于加强政府非税收入管理的通知》要求，完善了非税收入收缴管理体系，目前已有-家单位实行了“单位开票，银行代收，财政统管”的全新征收模式，累计发入《江苏省非税收入一般缴款书》_份，缴入财政专户资金达-万元。五是深化国有资产管理制度改革。探索建立资产管理和预算管理相结合的新机制，研究出台了《关于进一步加强行政事业单位国有资产管理工作的意见》、《-市行政事业单位国有资产处置管理办法(试行)》、《-市行政事业单位经营性房屋出租管理细则》等三个规范性文件，确保了国有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公司年度工作情况总结报告最新 公司年终工作总结报告三</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公司年度工作情况总结报告最新 公司年终工作总结报告四</w:t>
      </w:r>
    </w:p>
    <w:p>
      <w:pPr>
        <w:ind w:left="0" w:right="0" w:firstLine="560"/>
        <w:spacing w:before="450" w:after="450" w:line="312" w:lineRule="auto"/>
      </w:pPr>
      <w:r>
        <w:rPr>
          <w:rFonts w:ascii="宋体" w:hAnsi="宋体" w:eastAsia="宋体" w:cs="宋体"/>
          <w:color w:val="000"/>
          <w:sz w:val="28"/>
          <w:szCs w:val="28"/>
        </w:rPr>
        <w:t xml:space="preserve">20__年，__保险公司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__保险公司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___。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w:t>
      </w:r>
    </w:p>
    <w:p>
      <w:pPr>
        <w:ind w:left="0" w:right="0" w:firstLine="560"/>
        <w:spacing w:before="450" w:after="450" w:line="312" w:lineRule="auto"/>
      </w:pPr>
      <w:r>
        <w:rPr>
          <w:rFonts w:ascii="宋体" w:hAnsi="宋体" w:eastAsia="宋体" w:cs="宋体"/>
          <w:color w:val="000"/>
          <w:sz w:val="28"/>
          <w:szCs w:val="28"/>
        </w:rPr>
        <w:t xml:space="preserve">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公司年度工作情况总结报告最新 公司年终工作总结报告五</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___年度国有固定资产的上报工作，填制固定资产管理卡片，完善我台的固定资产管理;结合20___年度的财务决算，认真系统地编报了我20___年度的专项经费的预算，随着我人员经费使用的不断增长，我们把_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___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