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最新物业客服年终工作总结(五篇)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个新人要将自己放的低一...</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为什么要写工作总结，每个人的经历和阅历不同，对工作总结的认识不同，写工作总结的出发点和目的就不同。那么工作总结该怎么写呢?下面给大家分享关于20_年客服年终工作总结范文，方便大家学习。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20_年残联工作总结范文5篇&lt;/span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20_年保安部上半年工作总结范文5篇&lt;/span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20_钢厂个人工作总结范文5篇&lt;/span[_TAG_h2]物业客服年终工作总结三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