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学生会五月份工作总结 学生会四月总结(四篇)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学生会五月份工作总结 学生会四月总结一1、协助上级，完成迎新秘书处在9月8日、9日两天内协助团委及主席团顺利完成了__年届新生的迎新工作，所有成员按照主席团统一部署，在准确的时间准确的地点完成了事先安排的新生接待工作，保证了整体迎新工作的顺...</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学生会四月总结三</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学生会四月总结四</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