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最新财务类年终工作总结 财务年终工作总结(七篇)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财务类年终工作总结 财务年终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财务年终工作总结二</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其四、其五、忽略了团队管理，与各级领导、各个部门之间缺乏沟通；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部门责任领导之间明确分工职责，按照年初签定的责任合同，组织落实强化到位，领导之间相互信任，遇事不推楼，搞好通力协助，对分管内容加强责任考核力度，做到奖罚分明；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财务年终工作总结四</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__年酒店的财务核算工作及各项经营指标的完成。积极有效地为酒店的生产经营提供有力的数据保证。促进生产经营的顺利完成，为经营管理提供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重要工作日程上来，并按照每月份工作计划，组织本部门人员按月对会计凭证进行装订归档，按时完成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每月原材料采购及定价制度（菜价、肉价、干调、冰鲜），酒水及物料购入均采用签订合同的方式议定价格。对供应商的进货价格进行严格控制，同时加强采购的审批报帐环节及程序管理，从而及时控制和掌握购进物品的质量与价格，及时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①要求客房部加强对回收物品及客房酒水的管理，对未用的一次性用品及时回收，建立二次回收台帐；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②对客房酒水销售要求编制酒水销售日报，及时解酒水进销存情况，从而控制成本并最终降低成本。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①编制费用预算，为各部门确定费用使用上限，督促各部门从一点一滴节省费用开支；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②合理制定经营部门收入、成本、毛利率各项经营指标，及时准确地向各级领导提供所需要的经营数据资料，为领导决策提供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2、对外：及时解税收及各项法规新动向，主动咨询税收疑难问题。与税务人员多解，多沟通，为酒店为个人提供合理避税的依据。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本部门各岗位工作职责及有关部门业务配合工作流程。规范会计内部各岗位工作程序及步骤，起草各种管理制度，并监督检查落实。对本部门所属收银进行系统全面的理论知识及实际业务培训，同时督促电脑维护员积极对前台接待及收银进行酒店管理软件的使用培训，为试营业的顺利开展奠定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财务年终工作总结五</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辞旧迎新、岁末总结，根据人事部的要求及财务部自身建设的需要对20__年度财务工作做一个年度总结，以完善财务部的各项工作，提高财务部工作的效率。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16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16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__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__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总结过去是为了展望未来，我相信只要目标明确、思路清晰、正视问题、相互配合、共同努力、执行到位就一定能够把公司20__年的财务工作做的更好。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财务年终工作总结六</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__月份集团公司推出财务合同管理月，财务部被推向了阵地最前沿；__年_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w:t>
      </w:r>
    </w:p>
    <w:p>
      <w:pPr>
        <w:ind w:left="0" w:right="0" w:firstLine="560"/>
        <w:spacing w:before="450" w:after="450" w:line="312" w:lineRule="auto"/>
      </w:pPr>
      <w:r>
        <w:rPr>
          <w:rFonts w:ascii="宋体" w:hAnsi="宋体" w:eastAsia="宋体" w:cs="宋体"/>
          <w:color w:val="000"/>
          <w:sz w:val="28"/>
          <w:szCs w:val="28"/>
        </w:rPr>
        <w:t xml:space="preserve">三、会计审核。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杭州友联建材有限公司供应的“楼梯砖”，__年__月__日供给浙江大经有限公司和__年__月__日供给浙江闻堰建筑有限公司“楼梯砖”于×__年__月_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五、会计内部报表执行。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w:t>
      </w:r>
    </w:p>
    <w:p>
      <w:pPr>
        <w:ind w:left="0" w:right="0" w:firstLine="560"/>
        <w:spacing w:before="450" w:after="450" w:line="312" w:lineRule="auto"/>
      </w:pPr>
      <w:r>
        <w:rPr>
          <w:rFonts w:ascii="宋体" w:hAnsi="宋体" w:eastAsia="宋体" w:cs="宋体"/>
          <w:color w:val="000"/>
          <w:sz w:val="28"/>
          <w:szCs w:val="28"/>
        </w:rPr>
        <w:t xml:space="preserve">①__公司的“费用明细表”明细目录未按新规定执行，使用的仍然是老格式，发现后要求重新调整编制；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②__公司未按新表编制，因为信息传递上的出了问题，已通知从__月份报表按新表式编制。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_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的门槛提高，要求客户提供的资料增加和贷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七、税务政策及纳税申报。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__月__日下文批复同意杭州建设集团有限公司对杭州山水人家置业有限公司、杭州坤和建设有限公司等__户企业按不超过当年销售收入__%的比例提取__年度总机构管理费。__年会计决算中集团公司向山水人家置业公司提取了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集团公司、客旅分公司、__公司、宁波公司，今年社区公司也单独开户交费。在集团参保人员较多，各公司人员都有，不利于管理，我们看出参保人按块划分，集团公司主要纳入集团本部、山水公司、三墩公司员工及外派人员；__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年度，山水置业公司产生利润，为弥补以前年度的亏损，我们做了税务审计和申报工作，经多方努力于__年__月获得所得税退税返还__万元。根据__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八、审计工作。</w:t>
      </w:r>
    </w:p>
    <w:p>
      <w:pPr>
        <w:ind w:left="0" w:right="0" w:firstLine="560"/>
        <w:spacing w:before="450" w:after="450" w:line="312" w:lineRule="auto"/>
      </w:pPr>
      <w:r>
        <w:rPr>
          <w:rFonts w:ascii="宋体" w:hAnsi="宋体" w:eastAsia="宋体" w:cs="宋体"/>
          <w:color w:val="000"/>
          <w:sz w:val="28"/>
          <w:szCs w:val="28"/>
        </w:rPr>
        <w:t xml:space="preserve">1、山水置业公司一期交付结算后产生了利润，在进行所得税申报的同时，办理以前年度亏损弥补申报。为弥补以前年度亏损委托杭州天瑞税务师事务所对山水置业公司__年、__年及__年进行了税务审计（__年、__年已审计过），出据的审计结果符合公司利益，西湖区地方税务征管局已对山水置业公司前五年的亏损进行了核实。委托浙江兴合会计师事务所对集团公司、山水置业、__置业、客运中心、集团合并报表进行会计审计，审计的目的是为了融资的需要。已取得了集团公司、山水置业、__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__月份对各公司财务状况进行了一次审计；__月份对客旅分公司__年经营进行了内部审计；对投资企业彩虹城项目的__年会计报表进行复核；x月份对社区服务公司__年经营情况自查工作进行了布置，并进行了财务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2025-04-04T08:20:05+08:00</dcterms:created>
  <dcterms:modified xsi:type="dcterms:W3CDTF">2025-04-04T08:20:05+08:00</dcterms:modified>
</cp:coreProperties>
</file>

<file path=docProps/custom.xml><?xml version="1.0" encoding="utf-8"?>
<Properties xmlns="http://schemas.openxmlformats.org/officeDocument/2006/custom-properties" xmlns:vt="http://schemas.openxmlformats.org/officeDocument/2006/docPropsVTypes"/>
</file>