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2024年投标年终工作总结个人 投标年终工作总结(五篇)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投标年终工作总结个人 投标年终工作总结一整个5月和6月，我的工作以熟悉招标投标相关法律法规、地方政府规范性文件为主，通过两个月的学习，弥补了之前对省级地方性规范性文件认识上的不足，加深了对395号文件和396号文件的学习和理解。通过编写开评...</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投标年终工作总结二</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投标年终工作总结三</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20_年的工作又接近尾声，我于20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投标年终工作总结个人 投标年终工作总结五</w:t>
      </w:r>
    </w:p>
    <w:p>
      <w:pPr>
        <w:ind w:left="0" w:right="0" w:firstLine="560"/>
        <w:spacing w:before="450" w:after="450" w:line="312" w:lineRule="auto"/>
      </w:pPr>
      <w:r>
        <w:rPr>
          <w:rFonts w:ascii="宋体" w:hAnsi="宋体" w:eastAsia="宋体" w:cs="宋体"/>
          <w:color w:val="000"/>
          <w:sz w:val="28"/>
          <w:szCs w:val="28"/>
        </w:rPr>
        <w:t xml:space="preserve">作为具有公开性和竞争性的采购方式,国有企业招投标工作是企业经营规划的重要项目,对企业运营管理有着积极的影响。下面小编就和大家分享投标年终工作总结，来欣赏一下吧,希望能够帮到你们.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__、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岁月流转，时光飞逝，转眼间20_年的工作又接近尾声，我于20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20_年律师事务所年终工作总结&lt;/span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