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关于乡镇公务员个人年终工作总结范本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乡镇公务员个人年终工作总结范本一一、虚心学习，努力提高自身能力不以“前辈”自居，面对日新月异的社会发展形势，时刻保持虚心学习。一是加强思想政治理论学习，认真学习贯彻落实党的三中全会精神，领会党的路线方针，牢固树立为人民服务的思想理念。二...</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关于乡镇公务员个人年终工作总结范本一</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关于乡镇公务员个人年终工作总结范本二</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关于乡镇公务员个人年终工作总结范本三</w:t>
      </w:r>
    </w:p>
    <w:p>
      <w:pPr>
        <w:ind w:left="0" w:right="0" w:firstLine="560"/>
        <w:spacing w:before="450" w:after="450" w:line="312" w:lineRule="auto"/>
      </w:pPr>
      <w:r>
        <w:rPr>
          <w:rFonts w:ascii="宋体" w:hAnsi="宋体" w:eastAsia="宋体" w:cs="宋体"/>
          <w:color w:val="000"/>
          <w:sz w:val="28"/>
          <w:szCs w:val="28"/>
        </w:rPr>
        <w:t xml:space="preserve">_年是深入学习贯彻落实党的开局之年，也是全面小康社会和中国特色社会主义社会建设的关键一年。在乡镇党委、政府的正确领导下，认真组织学习党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关于乡镇公务员个人年终工作总结范本四</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17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学习了党的17大、xx届三、四中全会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关于乡镇公务员个人年终工作总结范本六</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x”重要思想为指导，认真贯彻党的x大和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篇二：乡镇公务员转正个人工作总结</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2025-04-01T05:53:36+08:00</dcterms:created>
  <dcterms:modified xsi:type="dcterms:W3CDTF">2025-04-01T05:53:36+08:00</dcterms:modified>
</cp:coreProperties>
</file>

<file path=docProps/custom.xml><?xml version="1.0" encoding="utf-8"?>
<Properties xmlns="http://schemas.openxmlformats.org/officeDocument/2006/custom-properties" xmlns:vt="http://schemas.openxmlformats.org/officeDocument/2006/docPropsVTypes"/>
</file>