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最新施工单位年终工作总结(24篇)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施工单位年终工作总结一一、 工作情况：1、原承接xx高速公路房建、连接线、防撞护栏工程，扫尾工程已经基本完工，仅剩部分高杆灯，污水处理设备的安装，因资金问题没有完工。与施工队的结算工作正在进行，工程量的认证工作基本完成，认价问题由于多种原因...</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施工单位年终工作总结一</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施工单位年终工作总结二</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x年春节以后的工作，在总结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施工单位年终工作总结六</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施工单位年终工作总结八</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施工单位年终工作总结九</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施工单位年终工作总结篇十</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4"/>
          <w:szCs w:val="34"/>
          <w:b w:val="1"/>
          <w:bCs w:val="1"/>
        </w:rPr>
        <w:t xml:space="preserve">施工单位年终工作总结篇十一</w:t>
      </w:r>
    </w:p>
    <w:p>
      <w:pPr>
        <w:ind w:left="0" w:right="0" w:firstLine="560"/>
        <w:spacing w:before="450" w:after="450" w:line="312" w:lineRule="auto"/>
      </w:pPr>
      <w:r>
        <w:rPr>
          <w:rFonts w:ascii="宋体" w:hAnsi="宋体" w:eastAsia="宋体" w:cs="宋体"/>
          <w:color w:val="000"/>
          <w:sz w:val="28"/>
          <w:szCs w:val="28"/>
        </w:rPr>
        <w:t xml:space="preserve">自从来到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施工单位年终工作总结篇十二</w:t>
      </w:r>
    </w:p>
    <w:p>
      <w:pPr>
        <w:ind w:left="0" w:right="0" w:firstLine="560"/>
        <w:spacing w:before="450" w:after="450" w:line="312" w:lineRule="auto"/>
      </w:pPr>
      <w:r>
        <w:rPr>
          <w:rFonts w:ascii="宋体" w:hAnsi="宋体" w:eastAsia="宋体" w:cs="宋体"/>
          <w:color w:val="000"/>
          <w:sz w:val="28"/>
          <w:szCs w:val="28"/>
        </w:rPr>
        <w:t xml:space="preserve">光阴荏苒、时间飞逝，转眼间今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二、认真完成自身工作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__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施工单位年终工作总结篇十三</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2025-01-30T16:52:31+08:00</dcterms:created>
  <dcterms:modified xsi:type="dcterms:W3CDTF">2025-01-30T16:52:31+08:00</dcterms:modified>
</cp:coreProperties>
</file>

<file path=docProps/custom.xml><?xml version="1.0" encoding="utf-8"?>
<Properties xmlns="http://schemas.openxmlformats.org/officeDocument/2006/custom-properties" xmlns:vt="http://schemas.openxmlformats.org/officeDocument/2006/docPropsVTypes"/>
</file>