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学生会纳新工作总结工作总结(八篇)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学生会纳新工作总结结尾 学生会纳新工作总结工作总结一在大学校园里，学生会这一组织不仅仅是一条维系老师与同学们之间的纽带，它更象征着理想、青春、拼搏与活力。在大学教育更注重自我管理与自我约束的今天，学生会组织也在同学们心中起着越来越重要的地位...</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学生会纳新工作总结工作总结四</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学生会纳新工作总结工作总结五</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学生会纳新工作总结工作总结六</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学生会纳新工作总结结尾 学生会纳新工作总结工作总结八</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