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真实新闻报道300字(锦集3篇)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闻，是一个汉语词语，意思有二种。其一指借助语言、文字、图片、录像等，向公众传播的消息。其二指社会上新近发生的事情。以下是小编整理的真实新闻报道300字(锦集3篇)，仅供参考，大家一起来看看吧。日本警方于当地时间10日表示，京都地方检察厅将...</w:t>
      </w:r>
    </w:p>
    <w:p>
      <w:pPr>
        <w:ind w:left="0" w:right="0" w:firstLine="560"/>
        <w:spacing w:before="450" w:after="450" w:line="312" w:lineRule="auto"/>
      </w:pPr>
      <w:r>
        <w:rPr>
          <w:rFonts w:ascii="宋体" w:hAnsi="宋体" w:eastAsia="宋体" w:cs="宋体"/>
          <w:color w:val="000"/>
          <w:sz w:val="28"/>
          <w:szCs w:val="28"/>
        </w:rPr>
        <w:t xml:space="preserve">新闻，是一个汉语词语，意思有二种。其一指借助语言、文字、图片、录像等，向公众传播的消息。其二指社会上新近发生的事情。以下是小编整理的真实新闻报道300字(锦集3篇)，仅供参考，大家一起来看看吧。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xx10日对《环球时报》记者表示，引力波于20xx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xx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xx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xx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xx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xx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宋体" w:hAnsi="宋体" w:eastAsia="宋体" w:cs="宋体"/>
          <w:color w:val="000"/>
          <w:sz w:val="28"/>
          <w:szCs w:val="28"/>
        </w:rPr>
        <w:t xml:space="preserve">　　为了积极贯彻落实精神，配合党工作的开展。11月27日下午2时30分，电子工程系于三教520召开“认真学习落实精神”会议。莅临此次会议的有系主任熊xx教授、党总支书记李xx教授、党总支副书记陈xx副教授、系副主任宫xx教授、系副主任包xx副教授、系副主任孔xx副教授、系副主任谭xx副教授以及各任课老师。</w:t>
      </w:r>
    </w:p>
    <w:p>
      <w:pPr>
        <w:ind w:left="0" w:right="0" w:firstLine="560"/>
        <w:spacing w:before="450" w:after="450" w:line="312" w:lineRule="auto"/>
      </w:pPr>
      <w:r>
        <w:rPr>
          <w:rFonts w:ascii="宋体" w:hAnsi="宋体" w:eastAsia="宋体" w:cs="宋体"/>
          <w:color w:val="000"/>
          <w:sz w:val="28"/>
          <w:szCs w:val="28"/>
        </w:rPr>
        <w:t xml:space="preserve">　　会议伊始，李xx书记分别从中国社会主义的内涵、经济建设和文化建设突出了精神的重要性。其次在党的精神方面强调应该要普及宣传精神，让精神走进每个人的心中;在科学发展观的问题上，李xx书记指出要加强学习、并了解它;在学习方面，要认真做好高校学识工作，促进工作整改与相结合，紧接着强调如何落实精神并为此提出一些可行的方法。最后李xx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　　会议至中期，陈xx副书记再次强调要宣传学习精神，并且在以下几个方面进行了强调。在思想上，要进一步统一思想，充分认识和落实精神的重大意义。在立场上，要坚定，更要团结在党周围。在党支部方面，陈xx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　　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　　并要以会议中的毛泽东思想、邓小平理论、三个代表及科学发展观作为党支部学习的重要思想，希望党组织所有成员和各任课教师认真的学习。至此此次会议圆满结束。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2025-04-27T17:11:15+08:00</dcterms:created>
  <dcterms:modified xsi:type="dcterms:W3CDTF">2025-04-27T17:11:15+08:00</dcterms:modified>
</cp:coreProperties>
</file>

<file path=docProps/custom.xml><?xml version="1.0" encoding="utf-8"?>
<Properties xmlns="http://schemas.openxmlformats.org/officeDocument/2006/custom-properties" xmlns:vt="http://schemas.openxmlformats.org/officeDocument/2006/docPropsVTypes"/>
</file>