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2024度机关意识形态工作总结优选合集</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工作总结，以年终总结、半年总结和季度总结最为常见和多用。今天为大家精心准备了2024度机关意识形态工作总结优选合集，希望对大家有所帮助!　　2024度机关意识形态工作总结优选合集　　根据中央《党委（党组意识形态工作职责制实施办法》、自治区党...</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工作总结，以年终总结、半年总结和季度总结最为常见和多用。今天为大家精心准备了2024度机关意识形态工作总结优选合集，希望对大家有所帮助![_TAG_h2]　　2024度机关意识形态工作总结优选合集</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2024度机关意识形态工作总结优选合集</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职责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职责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&gt;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一是以“三严三实”专题活动为载体，经过领导干部上党课，警示教育等方式，不断加强党员干部思想建设工作力度，为城乡规划工作供给理论保障。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二是坚持学习制度，将学理论、学业务、党建专题知识讲座有机结合起来，努力创立学习型党组织，做到计划、讲座、心得和考勤相结合。</w:t>
      </w:r>
    </w:p>
    <w:p>
      <w:pPr>
        <w:ind w:left="0" w:right="0" w:firstLine="560"/>
        <w:spacing w:before="450" w:after="450" w:line="312" w:lineRule="auto"/>
      </w:pPr>
      <w:r>
        <w:rPr>
          <w:rFonts w:ascii="宋体" w:hAnsi="宋体" w:eastAsia="宋体" w:cs="宋体"/>
          <w:color w:val="000"/>
          <w:sz w:val="28"/>
          <w:szCs w:val="28"/>
        </w:rPr>
        <w:t xml:space="preserve">　　三是巩固省级礼貌单位标兵创立活动成果，以社会主义核心价值观教育为载体，促进全局干部职工思想道德、职业道德建设提档升级。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　　四是多次开展学习活动，学习习近平总书记重要讲话及十八届四中、五中全会精神，为全局干部职工紧跟上级步伐供给了重要遵循。</w:t>
      </w:r>
    </w:p>
    <w:p>
      <w:pPr>
        <w:ind w:left="0" w:right="0" w:firstLine="560"/>
        <w:spacing w:before="450" w:after="450" w:line="312" w:lineRule="auto"/>
      </w:pPr>
      <w:r>
        <w:rPr>
          <w:rFonts w:ascii="宋体" w:hAnsi="宋体" w:eastAsia="宋体" w:cs="宋体"/>
          <w:color w:val="000"/>
          <w:sz w:val="28"/>
          <w:szCs w:val="28"/>
        </w:rPr>
        <w:t xml:space="preserve">　&gt;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w:t>
      </w:r>
    </w:p>
    <w:p>
      <w:pPr>
        <w:ind w:left="0" w:right="0" w:firstLine="560"/>
        <w:spacing w:before="450" w:after="450" w:line="312" w:lineRule="auto"/>
      </w:pPr>
      <w:r>
        <w:rPr>
          <w:rFonts w:ascii="宋体" w:hAnsi="宋体" w:eastAsia="宋体" w:cs="宋体"/>
          <w:color w:val="000"/>
          <w:sz w:val="28"/>
          <w:szCs w:val="28"/>
        </w:rPr>
        <w:t xml:space="preserve">　　二是20XX年全年在规划局网站更新信息56条，以透明公开的态度让群众了解我们的工作，提升规划部门公信力，提升群众对规划建设工作的信任度。</w:t>
      </w:r>
    </w:p>
    <w:p>
      <w:pPr>
        <w:ind w:left="0" w:right="0" w:firstLine="560"/>
        <w:spacing w:before="450" w:after="450" w:line="312" w:lineRule="auto"/>
      </w:pPr>
      <w:r>
        <w:rPr>
          <w:rFonts w:ascii="宋体" w:hAnsi="宋体" w:eastAsia="宋体" w:cs="宋体"/>
          <w:color w:val="000"/>
          <w:sz w:val="28"/>
          <w:szCs w:val="28"/>
        </w:rPr>
        <w:t xml:space="preserve">　　三是参与主题新闻宣传战役，进取投身宣传工作，在我市组织的各项宣传活动中进取配合，参与了抗战胜利70周年、缅怀人民英雄陈首杰等全市宣传战役。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&gt;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w:t>
      </w:r>
    </w:p>
    <w:p>
      <w:pPr>
        <w:ind w:left="0" w:right="0" w:firstLine="560"/>
        <w:spacing w:before="450" w:after="450" w:line="312" w:lineRule="auto"/>
      </w:pPr>
      <w:r>
        <w:rPr>
          <w:rFonts w:ascii="宋体" w:hAnsi="宋体" w:eastAsia="宋体" w:cs="宋体"/>
          <w:color w:val="000"/>
          <w:sz w:val="28"/>
          <w:szCs w:val="28"/>
        </w:rPr>
        <w:t xml:space="preserve">　　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&gt;　六、2024年意识形态工作计划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2024度机关意识形态工作总结优选合集</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景总结汇报如下：</w:t>
      </w:r>
    </w:p>
    <w:p>
      <w:pPr>
        <w:ind w:left="0" w:right="0" w:firstLine="560"/>
        <w:spacing w:before="450" w:after="450" w:line="312" w:lineRule="auto"/>
      </w:pPr>
      <w:r>
        <w:rPr>
          <w:rFonts w:ascii="宋体" w:hAnsi="宋体" w:eastAsia="宋体" w:cs="宋体"/>
          <w:color w:val="000"/>
          <w:sz w:val="28"/>
          <w:szCs w:val="28"/>
        </w:rPr>
        <w:t xml:space="preserve">　&gt;　一、工作总体情景</w:t>
      </w:r>
    </w:p>
    <w:p>
      <w:pPr>
        <w:ind w:left="0" w:right="0" w:firstLine="560"/>
        <w:spacing w:before="450" w:after="450" w:line="312" w:lineRule="auto"/>
      </w:pPr>
      <w:r>
        <w:rPr>
          <w:rFonts w:ascii="宋体" w:hAnsi="宋体" w:eastAsia="宋体" w:cs="宋体"/>
          <w:color w:val="000"/>
          <w:sz w:val="28"/>
          <w:szCs w:val="28"/>
        </w:rPr>
        <w:t xml:space="preserve">　　(一)加强组织领导，供给工作保障。一是按照分级负责的原则，对职责进行分解、落实到班子成员和科室职责人。将意识形态工作纳入党建工作目标职责制，作为年终考核的重要资料，与其他工作同安排、同部署、同落实，全面提升了干部职工对意识形态工作重要性的认识，强化了意识形态工作职责。二是召开意识形态工作专题会议，将履行意识形态工作职责制情景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梦想信念。一是推进学习规范化、制度化建设。一是加强学习管理。年初，根据委的部署要求，制定好党员干部年度理论学习计划、学习资料和学习要求，支部书记具体负责集中学习活动，并定期或不定期检查理论学习落实情景。支部组织委员具体负责制定学习方案、会议通知、会务组织、学习记录及台账资料的收集整理工作。二是将意识形态作为重要资料纳入中心组学习和理论学习计划，组织意识形态领域专题学习和会议，集中学习了等资料，尤其突出专题学习，经过“收看直播现场学、跟进上级实时学、班子成员领头学”的方式，组织专题学习、专题党课、专家辅导10余次，要求全办党员利用“e党建”APP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梦想信念。</w:t>
      </w:r>
    </w:p>
    <w:p>
      <w:pPr>
        <w:ind w:left="0" w:right="0" w:firstLine="560"/>
        <w:spacing w:before="450" w:after="450" w:line="312" w:lineRule="auto"/>
      </w:pPr>
      <w:r>
        <w:rPr>
          <w:rFonts w:ascii="宋体" w:hAnsi="宋体" w:eastAsia="宋体" w:cs="宋体"/>
          <w:color w:val="000"/>
          <w:sz w:val="28"/>
          <w:szCs w:val="28"/>
        </w:rPr>
        <w:t xml:space="preserve">　　(三)紧抓舆论引导，进取传播正能量。一是完善宣传制度，规范舆论引导。接待部门是来宾对XXXX的第一印象，我们在做好服务员的同时，更要做好宣传员。我们严格要求每一位接待员都要坚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资料。三是加强政策落实宣传工作。我们工作阵地在接待宾馆，接触最多的工作在群众当中。一方面我们每一位接待员都要时刻注意自我的言行，去除作风，树立一名公务员真抓实干的良好形象，与酒店服务人员多次提到社会主义核心价值观、先进事迹、楷模好人等正能量，宣传我市身边人、身边事，让酒店服务人员感同身受，提升整体接待人的礼貌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职责，坚持政治定力，进取对宾客宣传我市正面形象，让宾客充分了解我市社会发展和经济建设情景，充分宣传XXXX、推介XXXX，发挥公务接待的辅政作用。另一方面，在每次接待过程中，完成必要接待程序的同时，市接待办全体成员仔细查看每个餐间、住房、走廊等空间场所，查看礼貌宣传标语是否到位、是否齐全，发现破损、不齐全，及时反馈酒店，做到早发现、早整改，将酒店打造成礼貌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必须的成绩，但还存在着一些薄弱环节，主要表此刻：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职责制。继续将落实意识形态工作职责制作为一项重要工作，同其他工作同部署、同安排、同落实、同考核。单位负责人作为第一职责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二是坚持抓好政治理论学习。领导干部带头先学一步、深学一层，以为主要资料，不断创新学习方式，丰富学习资料。到达意识形态工作全覆盖、无遗漏。</w:t>
      </w:r>
    </w:p>
    <w:p>
      <w:pPr>
        <w:ind w:left="0" w:right="0" w:firstLine="560"/>
        <w:spacing w:before="450" w:after="450" w:line="312" w:lineRule="auto"/>
      </w:pPr>
      <w:r>
        <w:rPr>
          <w:rFonts w:ascii="宋体" w:hAnsi="宋体" w:eastAsia="宋体" w:cs="宋体"/>
          <w:color w:val="000"/>
          <w:sz w:val="28"/>
          <w:szCs w:val="28"/>
        </w:rPr>
        <w:t xml:space="preserve">　　三是立足提升本职工作，进取发现并解决问题。落实八项规定，规范公务接待活动已进行了几年。在谨小慎微地渡过“摸着石头过河”的阶段后，制度和规定与实际操作也有一些不相适应的情景，加之宾馆供给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　　四是进一步强化引导。引导是接待办的薄弱环节，我办将在以后强化网络信息的手机力度，对网上针对公务接待、八项规定的负面言论，及时引导、及时解释，将扼杀在摇篮当中，净化环境。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2025-04-27T18:17:29+08:00</dcterms:created>
  <dcterms:modified xsi:type="dcterms:W3CDTF">2025-04-27T18:17:29+08:00</dcterms:modified>
</cp:coreProperties>
</file>

<file path=docProps/custom.xml><?xml version="1.0" encoding="utf-8"?>
<Properties xmlns="http://schemas.openxmlformats.org/officeDocument/2006/custom-properties" xmlns:vt="http://schemas.openxmlformats.org/officeDocument/2006/docPropsVTypes"/>
</file>