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在2024年度全县组织工作总结会议上的讲话</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组织人事 &gt; 在2024年度全县组织工作总结会议上的讲话在2024年度全县组织工作总结会议上的讲话在2024年度全县组织工作总结会议上的讲话 同志们： 过去的一年，是我县改革开放和全面建设小康社会取得重大...</w:t>
      </w:r>
    </w:p>
    <w:p>
      <w:pPr>
        <w:ind w:left="0" w:right="0" w:firstLine="560"/>
        <w:spacing w:before="450" w:after="450" w:line="312" w:lineRule="auto"/>
      </w:pPr>
      <w:r>
        <w:rPr>
          <w:rFonts w:ascii="宋体" w:hAnsi="宋体" w:eastAsia="宋体" w:cs="宋体"/>
          <w:color w:val="000"/>
          <w:sz w:val="28"/>
          <w:szCs w:val="28"/>
        </w:rPr>
        <w:t xml:space="preserve">首页 &gt; 范文大全 &gt; 讲话稿 &gt; 组织人事 &gt; 在2024年度全县组织工作总结会议上的讲话在2024年度全县组织工作总结会议上的讲话</w:t>
      </w:r>
    </w:p>
    <w:p>
      <w:pPr>
        <w:ind w:left="0" w:right="0" w:firstLine="560"/>
        <w:spacing w:before="450" w:after="450" w:line="312" w:lineRule="auto"/>
      </w:pPr>
      <w:r>
        <w:rPr>
          <w:rFonts w:ascii="宋体" w:hAnsi="宋体" w:eastAsia="宋体" w:cs="宋体"/>
          <w:color w:val="000"/>
          <w:sz w:val="28"/>
          <w:szCs w:val="28"/>
        </w:rPr>
        <w:t xml:space="preserve">在2024年度全县组织工作总结会议上的讲话</w:t>
      </w:r>
    </w:p>
    <w:p>
      <w:pPr>
        <w:ind w:left="0" w:right="0" w:firstLine="560"/>
        <w:spacing w:before="450" w:after="450" w:line="312" w:lineRule="auto"/>
      </w:pPr>
      <w:r>
        <w:rPr>
          <w:rFonts w:ascii="宋体" w:hAnsi="宋体" w:eastAsia="宋体" w:cs="宋体"/>
          <w:color w:val="000"/>
          <w:sz w:val="28"/>
          <w:szCs w:val="28"/>
        </w:rPr>
        <w:t xml:space="preserve">同志们： 过去的一年，是我县改革开放和全面建设小康社会取得重大成就的一年，也是党的建设和组织工作取得丰硕成果的一年。在县委的直接领导和上级组织部门的具体指导下，全县广大组工干部坚持以邓小平理论和“三个代表”重要思想为指导，深入贯彻党的十六大、十六届三中、四中全会、自治区党委八届四中全会和市委一届二次、三次全会以及县委十一届三次全会精神，紧紧围绕“富民兴县新跨越”这个主题，围绕加强党的执政能力建设这条主线，进一步加强领导班子、干部队伍和人才队伍建设，坚持不懈地抓好基层组织和党员队伍建设，加大组工干部自身建设的工作力度，解放思想，实事求是，与时俱进，开拓创新，不断开创组织工作的新局面，为加快富民兴县新跨越步伐，全面建设小康社会作出了积极的贡献。为总结经验，抓好今年的组织工作，下面我讲两点意见。 一、认真总结2024年的组织工作，进一步增强做好今年组织工作的信心和决心 （一）认真贯彻党的十六届四中全会精神，开展好“进一步提高各级领导干部执政能力，迎接忻城经济社会全面发展新高潮”大讨论活动，切实加强各级领导班子和干部队伍建设。为认真贯彻党的十六届四中全会精神，全面加强我县党的建设，提高各级党组织的执政能力，我县十一届三次全会决定，由县委组织部牵头，在全县副科级以上领导干部中开展“进一步提高各级领导干部执政能力，迎接忻城经济社会全面发展新高潮”大讨论活动。为使活动收到实实在在的效果，我们精心组织，周密安排，认真实施，通过演讲比赛、评选“十佳领导”、文艺演出等形式，以及在党建网站、有线电视开设执政能力大讨论专栏等，扎扎实实地把活动向前推进。通过开展执政能力大讨论活动，全县各级领导干部的服务意识、执政能力得到很大的提高。（二）积极探索党建工作新路子，大力加强党的基层组织建设。党的基层组织是党的全部工作和战斗力的基础。为适应新形势新任务的要求，我们坚持以农村、企业和城镇社区党建工作为重点，积极探索党建工作新路子，努力把党的基层组织建设成为学习贯彻“三个代表”重要思想的组织者、推动者和实践者。1、突出“四抓”，深化“五村、两规范”建设。（1）抓素质提高，进一步提高农村党员干部及非党经济能人的素质。为了建设一支致富带富能力强的党员能人队伍，依托县乡两级党校和示范基地，大规模开展农村党员干部及非党经济能人培训工作，努力实现“四个培养”的目标。一年来全县共组织举办政治理论、科技培训班456期，培训村委干部、农民党员和群众23546人次，使村委干部和50岁以下党员普遍受到轮训一遍。通过培训，全县80%以上有劳动能力的农村党员普遍掌握了1-2门的实用技术。同时，还积极组织260名农村党员干部和示范户分期分批到市农村党员干部科技培训中心学习培训。参训的人员学习回来后，坚持理论联系实际，大胆探索、大胆实践，利用学到的新知识、新技术上经济项目41项，扩大经济规模项目30项， 113名农村党员成了科技致富能手，76名农村干部成了科技致富领头雁。全县市级党员示范户从2024年的30名增加到现在的38名，县级党员示范户从22名增加到55名，乡镇级党员示范户从108户发展到147名。并树立30户“党员奔富裕小康示范户”为优秀党员示范户，作为党员示范户的典型。（2）抓组织建设。为适应农业产业化发展和专业化经营组织的发展需要组建党组织，进一步扩大党组织的覆盖面。在实施“党员带头奔富裕小康系统工程”中，我们通过采取抓三个载体、四支队伍、五个服务的措施，充分发挥农村基层党组织和党员的作用，着重抓好党群带富帮扶联合体的巩固和发展工作，全年新组建党群带富帮扶联合体168个，使全县党群带富帮扶联合体数量达到327个（参与党员702户，带动农户15226户），其中种植类127个，养殖类92个，加工类47个，混合型32个，其他类型29个。在抓党群带富帮扶联合体的发展过程中，立足于高起点，高要求，上规模，上档次，打造品牌型联合体。新组建的大塘镇拉则水蛭种苗繁殖基地、宁江乡石头屯500头良种猪养殖场、加仁万只肉鸡养殖场、加仁育肥牛联合体等，都比原有的联合体规模大、档次高。遂意乡塘贤木瓜联合体在试种成功的基础上，大力发展，面积从由原来的56亩发展到1100多亩。遂意乡党委、政府根据该乡塘贤木瓜联合体的发展需要，引进老板到该乡投资兴建木瓜蛋白酶加工厂，实现了公司+基地+农户的发展模式。据统计，全年共建立规模示范小区49个，百头养猪场35个，养猪大户237户。为了总结经验，树立典型，去年9月份，我县组织对联合体进行评比表彰，遂意乡塘贤木瓜联合体等十四个党群带富帮扶联合体被评为全县先进联合体。同时，抓好在各个联合体中建立党组织工作，为联合体的巩固和发展提供组织保证。在遂意乡塘贤木瓜联合体、城关镇种鸽养殖联合体、果遂乡古抗育肥牛联合体、安东乡网箱养鱼联合体等15个联合体中建立了党支部，其他联合体党组织工作也正在筹建当中。为了加强联合体党支部建设工作，我们建立向党群带富帮扶联合体派驻党建工作指导员或联络员制度，切实加强对新经济组织党组织工作的指导和引导。做好在联合体中培养发展入党积极分子工作，及时把培养成熟的经济能人吸收到党内来，一年来全县在联合体中发展46名经济能人入党，壮大了全县农村党员带富队伍。 （3）抓制度建设，为“五村、两规范”建设提供制度保障。根据新时期农村基层组织建设的需要，组织人员经常下村指导党建工作，进一步健全和完善各项规章制度，并对制度的执行情况进行督查，做到村村坚持执行值班制度、“七薄二册”记录制度、民主管理村务和村务公开等制度。通过制度建设把群众对村务管理的知情权、决策权、参与权和监督权，落实到管理的每个环节，使村级组织和村干部做到遇事与群众商量，决策有群众参与，工作由群众监督，功过让群众评议。做到让群众明白，还村干部清白，形成在村级党组织领导下充满生机与活力的民主管理的新局面。（4）抓管理工作，使“五村、两规范”建设管理规范化。一是完善村级各项工作制度。目前各村委的村民代表会议、民主评议村干、村务公开等20项制度都已上墙，并得到有效执行；二是处理好“两委”关系，形成“两委”合力，全县没有村“两委”闹不团结现象；同时，还制定了《关于村级干部规范化管理的实施意见》，对村干职责、选拔任用、培训教育、报酬待遇、考评与奖惩、监督约束、后备队伍建设都作出了具体的规定，使全县村级工作、村级干部队伍管理工作逐步走上制度化、规范化轨道；四是加强村委基础设施硬件建设。全县130个村委（社区），已有91个村建成了钢筋混泥土结构办公楼，占村委总数的70%。2、继续深入开展农村党员“一十百”帮扶活动。“一十百”活动是我县在新形势下发挥农村党员先进作用的新路子。在具体工作中，我们把开展农村党员“一十百”帮扶活动与实施“党员带头奔富裕小康系统工程”紧密结合起来。通过培训提高党员的政治思想素质和帮扶带富能力，不少党员一个人就可以带领几十户贫困户发家致富。如遂意乡农村党员蓝绍辉组建木瓜产销联合体带动帮扶了38户群众，年种植木瓜户均收入5000元；宁江乡思耕村党员莫芝流组建育肥牛联合体带动帮扶60户群众进行育肥牛，年每户单项人均纯收入增收支250元等。 “一十百”帮扶活动的深入开展，有力地推动了全县“党员带头奔富裕小康系统工程”的实施和“五村、两规范”建设的进展。 3、抓好村级工作和村级干部管理规范化工作。一是完善村级各项工作制度。目前各村委的村民代表会议、民主评议村干、村务公开等20项制度都已上墙，并得到有效执行；二是处理好“两委”关系，形成“两委”合力，全县没有村“两委”闹不团结现象；三是坚持村干轮流值班制度，保证村委每天有人值班，接待群众办事，并做好村委“七薄二册”的记录工作。同时起草了《关于村级干部规范化管理的实施意见》，对村干职责、选拔任用、培训教育、报酬待遇、考评与奖惩、监督约束、后备队伍建设作了具体的规定。由于从细、从实抓好每项工作，全县村级工作和村级干部管理步入了规范化轨道，马泗乡马泗村委被确定为区、市、县三级“五村、两规范”示范村、“美德进农家”示范村。 4、深入开展党员提醒告诫教育制度。按照来组通[2024]7号文件精神，我们在全县16个基层党（工）委、104个党总支、1154个党支部中进一步开展党员提醒告诫教育制度。在开展党员提醒告诫教育活动中，全县共有198个党支部对有问题的党员进行了帮教工作，共提醒党员293名，现已全部改正。通过提醒告诫教育制度的推行，全县广大党员受到了深刻的党性教育，为下一步开展党员先进性教育打好思想基础。 5、抓好社区党建工作。一是配齐配强社区党组织领导班子，二是建立健全各种工作制度，三是抓社区党员队伍建设。我们还着重抓社区的规范化建设，树立城关镇翠屏社区和红渡镇红渡社区为社区规范化建设示范点。城关镇翠屏社区党总支部在社区建设中充分发挥战斗堡垒作用，带领党员群众发展特色科技种养产业，创办了党群帮扶乳鸽养殖联合体、奶牛养殖联合体、良种猪养殖示范基地等等，为增加群众收入创出了一条新路子，去年6月该党总支部被来宾市委授予先进基层党组织称号，党总支部书记林界英同志被自治区党委评为优秀共产党员；思练镇思练社区被自治区党委组织部确定为党员电教科技示范点。6、以开展“三优三创”、“四个好”单位创建活动为载体，全面推进机关党建工作。按照全市机关党建工作会议精神，结合机关干部作风建设，我们在县直、乡（镇）直单位中开展了“三优三创”、“四个好”单位创建活动。一是组织了部分县直单位领导到来宾市参观学习市直机关“三优三创”示范单位的经验和做法；二是分别召开县直单位班子会、党员及干部职工动员会议；三是制定机关单位“三优三创”活动实施方案；四是树立了县国税局、工商局、交通局、财政局、审计局等单位为“三优三创”创建活动试点单位，认真指导、帮助试点单位抓好党建工作，以点带面，全面推进全县的机关党建工作。通过开展创建活动，机关作风和干部作风得到了进一步的转变，树立了良好的机关形象。县委办等17个县直部门、城关派出所等13个乡镇站所受到了县委的表彰。县审计局被市委评为“四个好”县直部门，城关派出所、马泗乡计生服务所被市委评为“四个好”乡镇站所。县人民检察院党支部被自治区党委授予“先进基层党组织”称号。同时，针对机关单位离退休干部职工逐渐增多，有些单位党组织对离退休党员干部职工的教育管理工作跟不上的情况，出台了《关于加强离退休干部职工党支部和党员队伍建设的意见》、《忻城县离退休干部子女职工党支部工作暂行规定》两个文件，并在县卫生局建立离退休干部职工党支部的试点工作，各乡镇、县直各单位也相应成立离退休干部职工党支部，使教育管理离退休党员干部职工的工作得到了进一步加强。 7、加强企业党建工作。一是根据国有企业、非公经济企业的不同性质和特点，分别采取不同的方法抓好企业党建工作。对国有企业，我们按照市委“八一”锰矿企业党建工作会议精神，高标准，严要求，指导国有企业结合企业发展目标开展党建工作，会同县直工委、经贸局整顿了县水泥厂、汽修厂等党组织。在非公企业党建工作中，建立领导干部联系非公企业党建工作制度、党建工作指导员和联络员制度，制定我县《关于向非公有制经济组织派驻党建工作指导员和联络员的意见》，在未建立党组织的非公有制经济组织全面推行派驻党建工作指导员制度，在已建立党组织的企业都确定一名党建联络员。全县共派驻非公有制企业党建指导员20名，党建联络员3名。同时开展“党员责任区”、“党员示范岗”等活动，努力做到“五有”(即有组织、有制度、有活动场地、有经费、有活动)，不断增强党组织的创造力、凝聚力、战斗力。 8、做好党员的发展工作。认真按照来组通[2024]26号文件要求，切实抓好党员发展工作。全县共举办入党积极分子培训班28期，培训入党积极分子1167名，发展党员381名，占计划发展党员总数的100.2%，其中生产、工作一线的290名，占76.2%；35岁以下的272名，占71.6%；高中（中专）以上学历的282名，占74%；大专以上学历的99名，占26.1%；女性110名，占28.8%；经济能人(致富能手)112名，占29.4%。 9、加强领导班子思想政治建设，提高执政能力。为充分发挥党委（党组）“总揽全局、协调各方”的领导核心作用，切实加强领导班子思想政治建设，去年3月8日，我县召开了全县乡镇、县直单位领导班子思想政治建设经验交流会，各乡镇、县直各单位共写出领导班子思想政治建设经验交流文章63篇，有10个单位在会上作了典型发言，县委吴书记到会作重要讲话，提出了领导班子思想政治建设的任务和目标要求，制定了有关的规章制度，建立起领导班子思想政治建设的长效机制。 10、加强党员电化教育工作。一是加强党员电教干部队伍建设。二是突出重点，强化播放收看工作，全县共组织播放电教片860多场次，观看人数达9万余人次，党员收看率达95%以上，农民群众的科技致富能力得到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2025-04-01T05:13:26+08:00</dcterms:created>
  <dcterms:modified xsi:type="dcterms:W3CDTF">2025-04-01T05:13:26+08:00</dcterms:modified>
</cp:coreProperties>
</file>

<file path=docProps/custom.xml><?xml version="1.0" encoding="utf-8"?>
<Properties xmlns="http://schemas.openxmlformats.org/officeDocument/2006/custom-properties" xmlns:vt="http://schemas.openxmlformats.org/officeDocument/2006/docPropsVTypes"/>
</file>