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区纪委监委202_年工作总结范文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区纪委监委202_年工作总结范文　　202_年以来，区纪委监委坚持以习近平新时代中国特色社会主义思想为指导，深入贯彻落实党的十九大和十九届二中、三中、四中、五中全会精神，全面贯彻落实习近平总书记对广东重要讲话和对xx重要指示精神，认真执...</w:t>
      </w:r>
    </w:p>
    <w:p>
      <w:pPr>
        <w:ind w:left="0" w:right="0" w:firstLine="560"/>
        <w:spacing w:before="450" w:after="450" w:line="312" w:lineRule="auto"/>
      </w:pPr>
      <w:r>
        <w:rPr>
          <w:rFonts w:ascii="黑体" w:hAnsi="黑体" w:eastAsia="黑体" w:cs="黑体"/>
          <w:color w:val="000000"/>
          <w:sz w:val="36"/>
          <w:szCs w:val="36"/>
          <w:b w:val="1"/>
          <w:bCs w:val="1"/>
        </w:rPr>
        <w:t xml:space="preserve">　　区纪委监委202_年工作总结范文</w:t>
      </w:r>
    </w:p>
    <w:p>
      <w:pPr>
        <w:ind w:left="0" w:right="0" w:firstLine="560"/>
        <w:spacing w:before="450" w:after="450" w:line="312" w:lineRule="auto"/>
      </w:pPr>
      <w:r>
        <w:rPr>
          <w:rFonts w:ascii="宋体" w:hAnsi="宋体" w:eastAsia="宋体" w:cs="宋体"/>
          <w:color w:val="000"/>
          <w:sz w:val="28"/>
          <w:szCs w:val="28"/>
        </w:rPr>
        <w:t xml:space="preserve">　　202_年以来，区纪委监委坚持以习近平新时代中国特色社会主义思想为指导，深入贯彻落实党的十九大和十九届二中、三中、四中、五中全会精神，全面贯彻落实习近平总书记对广东重要讲话和对xx重要指示精神，认真执行上级纪委全会精神和区委决策部署，增强“四个意识”、坚定“四个自信”、做到“两个维护”，坚持稳中求进工作总基调，全力推动全区纪检监察工作高质量发展。</w:t>
      </w:r>
    </w:p>
    <w:p>
      <w:pPr>
        <w:ind w:left="0" w:right="0" w:firstLine="560"/>
        <w:spacing w:before="450" w:after="450" w:line="312" w:lineRule="auto"/>
      </w:pPr>
      <w:r>
        <w:rPr>
          <w:rFonts w:ascii="宋体" w:hAnsi="宋体" w:eastAsia="宋体" w:cs="宋体"/>
          <w:color w:val="000"/>
          <w:sz w:val="28"/>
          <w:szCs w:val="28"/>
        </w:rPr>
        <w:t xml:space="preserve">　　一、深学笃行习近平新时代中国特色社会主义思想，扎实开展党史学习教育</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习近平总书记系列重要讲话精神，确保全区纪检监察工作正确的政治方向。一是制定活动方案。认真学习习近平总书记在党史学习教育动员大会上的重要讲话精神，根据中央、省委、市委和区委关于开展党史学习教育活动的有关部署，制定了《区纪委监委党史学习教育实施方案》。二是召开动员会。组织召开区纪委监委及区委巡察机构党史教育动员会，机关各室组、巡察机构全体工作人员参加，吹响“学党史、悟思想、办实事、开新局”号角。三是开展专题学习。给全体党员购买了《中国共产党简史》《习近平新时代中国特色社会主义思想学习问答》等教育书籍，在党员干部自学的基础上，采取区纪委常委会带头学、党小组专题学等形式，以更高标准、更高要求学党史、讲党史、懂党史、用党史。</w:t>
      </w:r>
    </w:p>
    <w:p>
      <w:pPr>
        <w:ind w:left="0" w:right="0" w:firstLine="560"/>
        <w:spacing w:before="450" w:after="450" w:line="312" w:lineRule="auto"/>
      </w:pPr>
      <w:r>
        <w:rPr>
          <w:rFonts w:ascii="宋体" w:hAnsi="宋体" w:eastAsia="宋体" w:cs="宋体"/>
          <w:color w:val="000"/>
          <w:sz w:val="28"/>
          <w:szCs w:val="28"/>
        </w:rPr>
        <w:t xml:space="preserve">　　二、不断压实主体责任，推动党风廉政建设和反腐败工作向纵深发展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一是组织领导干部开展述责述廉。组织开展了区党政领导班子成员202_年度个人述责述廉并接受民主评议活动。区委副书记、政法委书记王国剑同志在会上述责述廉、其他党政领导班子成员书面述责述廉并接受民主评议。二是开展202_年度全区党风廉政建设责任制检查考核。区党廉办对区委各部委办、区直各单位、区各人民团体、各镇、区属国有企业领导班子及其成员通过单位自查、系统评估、抽查事项以及扣分事项等方式，重点检查考核党委(党组)主体责任落实情况，党政领导班子主要负责人履行“第一责任人”、领导班子其他成员履行“一岗双责”责任情况。三是强化检查结果运用。坚持以考核促改进、以考核促建设，把检查考核与整改落实、发现问题、解决问题贯穿始终，确保党风廉政建设责任制各项工作落地落实落细，不断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　　三、持续正风肃纪反腐，不断巩固发展反腐败斗争压倒性胜利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始终保持高压态势，对党的十八大以来不收敛不收手，严重阻碍党的路线方针政策贯彻执行、成为全面从严治党障碍的腐败问题优先查处，坚决斩断“围猎”和甘于被“围猎”的利益链，坚决破除权钱交易的关系网。一是坚持严的主基调。时刻聚焦政策支持力度大、投资密集、资源集中的领域和环节，坚决查处基础设施建设、项目审批、国企改革、公共资源交易等方面的腐败问题。二是坚持底线思维。不断提高政治判断力、政治领悟力、政治执行力，着力防范化解重大风险，确保监督执纪问责和审查调查安全。三是坚持“惩、治、防”合一。将严惩腐败和严密制度、严格要求、严肃教育结合起来，深入推进标本兼治，做实以案为鉴、以案促改、以案促建、以案促治，强化查处一案、警示一片、治理一域的治本功能。</w:t>
      </w:r>
    </w:p>
    <w:p>
      <w:pPr>
        <w:ind w:left="0" w:right="0" w:firstLine="560"/>
        <w:spacing w:before="450" w:after="450" w:line="312" w:lineRule="auto"/>
      </w:pPr>
      <w:r>
        <w:rPr>
          <w:rFonts w:ascii="宋体" w:hAnsi="宋体" w:eastAsia="宋体" w:cs="宋体"/>
          <w:color w:val="000"/>
          <w:sz w:val="28"/>
          <w:szCs w:val="28"/>
        </w:rPr>
        <w:t xml:space="preserve">　　四、深化整治“四风”顽疾，夯实求真务实、清正廉洁的新风正气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深化整治形式主义官僚主义。紧紧围绕乡村振兴、疫情防控、村(社区)“两委”换届、农村乱占耕地建房问题整治等重大部署和重点工作强化作风监督，坚决纠治“包装式”落实、“标签式”落实、“割据式”落实等形式主义官僚主义问题。二是认真开展“两节”期间纠风检查。坚持精准施治，紧盯重要节点纠治“四风”，要求全区党员领导干部层层带动，文明清廉节俭过“两节”，严查违反中央八项规定精神现象和行为，坚决防止“四风”问题反弹回潮，营造风清气正的节日氛围。三是开展营商环境专项整治。紧盯政府投资、政府采购、区属国企招投标及资产租赁等重点领域，集中整治突出问题，推动建章立制，完善监督制约机制，深化标本兼治，开展专项整治考核，不断推动构建亲清新型政商关系、打造市场化法治化国际化营商环境。四是开展专项检查和整治。深入xx镇开展建设工程领域突出问题专项监督检查;在全区范围内组织开展公职人员利用职称、职业资格证书违规挂靠企业或社会中介机构取酬行为专项整治工作;会同区司法局开展全区行政机关涉诉案件专项检查;督促全区各单位开展相关严重违纪违法案以案促改工作。</w:t>
      </w:r>
    </w:p>
    <w:p>
      <w:pPr>
        <w:ind w:left="0" w:right="0" w:firstLine="560"/>
        <w:spacing w:before="450" w:after="450" w:line="312" w:lineRule="auto"/>
      </w:pPr>
      <w:r>
        <w:rPr>
          <w:rFonts w:ascii="宋体" w:hAnsi="宋体" w:eastAsia="宋体" w:cs="宋体"/>
          <w:color w:val="000"/>
          <w:sz w:val="28"/>
          <w:szCs w:val="28"/>
        </w:rPr>
        <w:t xml:space="preserve">　　五、持续加强作风建设，积极营造风清气正的良好政治生态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开展xx区、开发区一体化运作暨春节后纪律作风专项监督检查。认真落实区委主要领导同志工作要求，迅速组织开展一体化运作暨春节后纪律作风专项监督检查，从思想上念好党员干部“紧箍咒”，提醒“打盹人”，以严的作风、铁的纪律保障xx“十四五”开好局起好步。二是深入惩治基层“微腐败”。紧盯教育医疗、养老社保、生态环保、安全生产、食品药品安全、执法司法等领域腐败和作风问题，紧盯公共服务行业吃拿卡要、克扣盘剥、优亲厚友等问题，对问题突出、群众反映强烈的领域进行重点整治和“回头看”。三是完善基层监督体系。完善民生领域损害群众利益问题治理机制，加强对村集体“三资”管理的再监督。运用交叉监督等方式，从机制上解决基层监督力量薄弱、“熟人社会”监督难问题。四是巩固拓展脱贫攻坚成果。深化与对口帮扶地区扶贫协作领域监督执纪执法的联系协作，加强对严格落实“四不摘”要求、建立防止返贫监测和帮扶机制落实情况的监督检查。五是加强对实施乡村振兴战略落实情况的监督检查。紧盯惠农富农项目实施、资金使用、补贴发放，监督保障党中央惠农惠民、共同富裕政策措施落实。六是巩固拓展扫黑除恶专项斗争成果。坚持扫黑除恶常态化，实现常效长治。七是加强换届监督。严明换届纪律，对拉票贿选、违规操作、说情打招呼等行为快查快处，为依规依纪依法换届提供坚强纪律保障。</w:t>
      </w:r>
    </w:p>
    <w:p>
      <w:pPr>
        <w:ind w:left="0" w:right="0" w:firstLine="560"/>
        <w:spacing w:before="450" w:after="450" w:line="312" w:lineRule="auto"/>
      </w:pPr>
      <w:r>
        <w:rPr>
          <w:rFonts w:ascii="宋体" w:hAnsi="宋体" w:eastAsia="宋体" w:cs="宋体"/>
          <w:color w:val="000"/>
          <w:sz w:val="28"/>
          <w:szCs w:val="28"/>
        </w:rPr>
        <w:t xml:space="preserve">　　六、提升政治巡察成效，推动新时代巡察工作高质量发展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　　精准落实政治巡视要求，重点围绕实施“十四五”规划等决策部署加强政治监督。一是不断提高政治站位。召开巡视巡察专题培训研讨会议，结合全省巡视巡察专题培训内容和自身实际，围绕主体责任落实、政治巡察定位、上下联动贯通、机构队伍建设等，深入开展研讨交流，进一步明确了巡视巡察工作的重点、定位、标准、路径等。二是优选配齐人员队伍。根据珠金编办〔202_〕31号文，区委巡察机构加强巡察队伍建设，增设巡察组1个，增加人员编制2名。xx区、开发区一体化运作后，区纪委统筹3名同志到区委第一、第二、第三巡察组工作，配齐配强班子和人员力量。三是全力巩固巡察成果。组织召开xx区委巡察工作领导小组召开会议，听取xx区委第八轮、原xx经济技术开发区党委第七轮巡察工作情况汇报。为巩固深化巡视巡察整改和营商环境突出问题整治成果，印发了《关于开展四届区委第二轮巡察“回头看”暨营商环境突出问题整治专项巡察工作方案》。</w:t>
      </w:r>
    </w:p>
    <w:p>
      <w:pPr>
        <w:ind w:left="0" w:right="0" w:firstLine="560"/>
        <w:spacing w:before="450" w:after="450" w:line="312" w:lineRule="auto"/>
      </w:pPr>
      <w:r>
        <w:rPr>
          <w:rFonts w:ascii="宋体" w:hAnsi="宋体" w:eastAsia="宋体" w:cs="宋体"/>
          <w:color w:val="000"/>
          <w:sz w:val="28"/>
          <w:szCs w:val="28"/>
        </w:rPr>
        <w:t xml:space="preserve">　　七、贯通融合各类监督，探索构建“三位一体”的监督模式</w:t>
      </w:r>
    </w:p>
    <w:p>
      <w:pPr>
        <w:ind w:left="0" w:right="0" w:firstLine="560"/>
        <w:spacing w:before="450" w:after="450" w:line="312" w:lineRule="auto"/>
      </w:pPr>
      <w:r>
        <w:rPr>
          <w:rFonts w:ascii="宋体" w:hAnsi="宋体" w:eastAsia="宋体" w:cs="宋体"/>
          <w:color w:val="000"/>
          <w:sz w:val="28"/>
          <w:szCs w:val="28"/>
        </w:rPr>
        <w:t xml:space="preserve">　　不断完善党和国家监督体系，发挥专责监督作用，推动纪律监督、监察监督、派驻监督、巡察监督统筹衔接。一是加强党内监督。协助党委引导推动各类监督与党内监督同心同向、形成合力，强化对公权力运行的监督和制约。推动各级党组织运用日常谈话、提醒谈话、警诫谈话成为常态，扛起管党治党的政治责任。二是紧盯“关键少数”。加强对领导班子特别是一把手的监督，探索上级纪委同各镇党委、区直各单位班子成员集体谈话、上一级纪委书记定期同下一级党委书记谈话等监督方式。三是做深日常监督。综合运用信访举报“进机关下基层”、调研走访、审查督查等方法开展下沉监督，不断完善党风廉政建设主体责任监督系统，提升日常监督信息化水平。四是深化运用“四种形态”。用好监督执纪“七个看”和问责“六字诀”，做到“三个区分开来”，精准有力执纪执法，推进纪法情理贯通融合。</w:t>
      </w:r>
    </w:p>
    <w:p>
      <w:pPr>
        <w:ind w:left="0" w:right="0" w:firstLine="560"/>
        <w:spacing w:before="450" w:after="450" w:line="312" w:lineRule="auto"/>
      </w:pPr>
      <w:r>
        <w:rPr>
          <w:rFonts w:ascii="宋体" w:hAnsi="宋体" w:eastAsia="宋体" w:cs="宋体"/>
          <w:color w:val="000"/>
          <w:sz w:val="28"/>
          <w:szCs w:val="28"/>
        </w:rPr>
        <w:t xml:space="preserve">　　八、统筹推进体制改革，持续将制度优势转化为治理效能</w:t>
      </w:r>
    </w:p>
    <w:p>
      <w:pPr>
        <w:ind w:left="0" w:right="0" w:firstLine="560"/>
        <w:spacing w:before="450" w:after="450" w:line="312" w:lineRule="auto"/>
      </w:pPr>
      <w:r>
        <w:rPr>
          <w:rFonts w:ascii="宋体" w:hAnsi="宋体" w:eastAsia="宋体" w:cs="宋体"/>
          <w:color w:val="000"/>
          <w:sz w:val="28"/>
          <w:szCs w:val="28"/>
        </w:rPr>
        <w:t xml:space="preserve">　　深入贯彻党中央纪检监察体制改革部署要求，一体推进纪律检查体制改革、监察体制改革、纪检监察机构改革，完善“四项监督”统筹衔接制度，实现监督职责再强化、监督力量再融合、监督效果再提升，打牢夯实专责监督基本盘。一是不断完善监察权运行机制。围绕监督检查、审查调查等关键环节，加强对各镇纪委监察组、派驻机构的领导，贯通规纪法、衔接罪法罚。二是全力护航一体化。严格落实市优化区域管理体制改革要求，认真按照区委关于《xx区、xx经济技术开发区一体化运作组织实施工作方案》及配套子方案统筹落实人员划转、办公场所安排、职责任务衔接和财物划转交接等工作，总体情况平稳有序。三是推动监察职能向基层延伸。进一步完善各镇监察组运行机制，加强对派驻机构的直接领导、统一管理，建立健全派驻机构、派驻纪检监察组组长考核机制，促进派驻机构有力有效发挥职能作用。</w:t>
      </w:r>
    </w:p>
    <w:p>
      <w:pPr>
        <w:ind w:left="0" w:right="0" w:firstLine="560"/>
        <w:spacing w:before="450" w:after="450" w:line="312" w:lineRule="auto"/>
      </w:pPr>
      <w:r>
        <w:rPr>
          <w:rFonts w:ascii="宋体" w:hAnsi="宋体" w:eastAsia="宋体" w:cs="宋体"/>
          <w:color w:val="000"/>
          <w:sz w:val="28"/>
          <w:szCs w:val="28"/>
        </w:rPr>
        <w:t xml:space="preserve">　　九、加强自我监督约束，锻造忠诚干净担当的纪检监察铁军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提高贯彻新发展理念、推动构建新发展格局的能力。强化区纪委常委会示范引领作用，带头做到“两个维护”。二是加强机关党建引领。以学习党史为契机，做到学史明理、学史增信、学史崇德、学史力行，强化战略思维、底线思维，增强机遇意识、风险意识，锻造勇于担当善于斗争的纪检监察队伍。三是加强学习培训。通过实践锻炼、专业训练苦练“内功”，不断提升纪检监察干部依纪依法履职能力，提高反腐败工作规范化、法治化水平，持续推动新时代纪检监察工作高质量发展。不断提升干部队伍法治化规范化履职能力。四是打铁还需自身硬。严格执行省纪委监委“九条禁令”、打听、干预监督检查审查调查工作和请托违规办事的报备及追究规定，严肃查处以案谋私、跑风漏气、说情干预等违纪违法行为，严防“灯下黑”。五是坚持严管厚爱。激发纪检监察干部敢于履职尽责的内生动力，调动和保护干部干事创业、担当作为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