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海胶集团工作总结(汇总5篇)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海胶集团工作总结1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海胶集团工作总结1</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海胶集团工作总结2</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_年带领__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海胶集团工作总结3</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我受董事长、总经理的委托，就公司20xx年安全生产情况简要汇报如下：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黑体" w:hAnsi="黑体" w:eastAsia="黑体" w:cs="黑体"/>
          <w:color w:val="000000"/>
          <w:sz w:val="36"/>
          <w:szCs w:val="36"/>
          <w:b w:val="1"/>
          <w:bCs w:val="1"/>
        </w:rPr>
        <w:t xml:space="preserve">海胶集团工作总结5</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2025-03-14T21:15:34+08:00</dcterms:created>
  <dcterms:modified xsi:type="dcterms:W3CDTF">2025-03-14T21:15:34+08:00</dcterms:modified>
</cp:coreProperties>
</file>

<file path=docProps/custom.xml><?xml version="1.0" encoding="utf-8"?>
<Properties xmlns="http://schemas.openxmlformats.org/officeDocument/2006/custom-properties" xmlns:vt="http://schemas.openxmlformats.org/officeDocument/2006/docPropsVTypes"/>
</file>