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202_年砂石工作总结(通用13篇)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砂石工作总结1受到疫情、房地产市场低迷等多重因素的影响，施工项目开工率不足，砂石市场需求稳中偏弱，导致砂石价格持续回落。据中国砂石协会大数据中心显示，20_年12月，全国砂石综合均价为109元/吨，12月同比下跌。20_年12月，全...</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20_年砂石工作总结1</w:t>
      </w:r>
    </w:p>
    <w:p>
      <w:pPr>
        <w:ind w:left="0" w:right="0" w:firstLine="560"/>
        <w:spacing w:before="450" w:after="450" w:line="312" w:lineRule="auto"/>
      </w:pPr>
      <w:r>
        <w:rPr>
          <w:rFonts w:ascii="宋体" w:hAnsi="宋体" w:eastAsia="宋体" w:cs="宋体"/>
          <w:color w:val="000"/>
          <w:sz w:val="28"/>
          <w:szCs w:val="28"/>
        </w:rPr>
        <w:t xml:space="preserve">受到疫情、房地产市场低迷等多重因素的影响，施工项目开工率不足，砂石市场需求稳中偏弱，导致砂石价格持续回落。</w:t>
      </w:r>
    </w:p>
    <w:p>
      <w:pPr>
        <w:ind w:left="0" w:right="0" w:firstLine="560"/>
        <w:spacing w:before="450" w:after="450" w:line="312" w:lineRule="auto"/>
      </w:pPr>
      <w:r>
        <w:rPr>
          <w:rFonts w:ascii="宋体" w:hAnsi="宋体" w:eastAsia="宋体" w:cs="宋体"/>
          <w:color w:val="000"/>
          <w:sz w:val="28"/>
          <w:szCs w:val="28"/>
        </w:rPr>
        <w:t xml:space="preserve">据中国砂石协会大数据中心显示，20_年12月，全国砂石综合均价为109元/吨，12月同比下跌。</w:t>
      </w:r>
    </w:p>
    <w:p>
      <w:pPr>
        <w:ind w:left="0" w:right="0" w:firstLine="560"/>
        <w:spacing w:before="450" w:after="450" w:line="312" w:lineRule="auto"/>
      </w:pPr>
      <w:r>
        <w:rPr>
          <w:rFonts w:ascii="宋体" w:hAnsi="宋体" w:eastAsia="宋体" w:cs="宋体"/>
          <w:color w:val="000"/>
          <w:sz w:val="28"/>
          <w:szCs w:val="28"/>
        </w:rPr>
        <w:t xml:space="preserve">20_年12月，全国机制砂均价100元/吨，12月同比下跌；天然砂均价135元/吨，12月同比下跌。</w:t>
      </w:r>
    </w:p>
    <w:p>
      <w:pPr>
        <w:ind w:left="0" w:right="0" w:firstLine="560"/>
        <w:spacing w:before="450" w:after="450" w:line="312" w:lineRule="auto"/>
      </w:pPr>
      <w:r>
        <w:rPr>
          <w:rFonts w:ascii="宋体" w:hAnsi="宋体" w:eastAsia="宋体" w:cs="宋体"/>
          <w:color w:val="000"/>
          <w:sz w:val="28"/>
          <w:szCs w:val="28"/>
        </w:rPr>
        <w:t xml:space="preserve">20_年12月，碎石均价94元/吨，12月同比下跌。</w:t>
      </w:r>
    </w:p>
    <w:p>
      <w:pPr>
        <w:ind w:left="0" w:right="0" w:firstLine="560"/>
        <w:spacing w:before="450" w:after="450" w:line="312" w:lineRule="auto"/>
      </w:pPr>
      <w:r>
        <w:rPr>
          <w:rFonts w:ascii="宋体" w:hAnsi="宋体" w:eastAsia="宋体" w:cs="宋体"/>
          <w:color w:val="000"/>
          <w:sz w:val="28"/>
          <w:szCs w:val="28"/>
        </w:rPr>
        <w:t xml:space="preserve">全国重点城市20_年砂石行情月度变化表（元/吨）</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20_年砂石工作总结2</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20_年砂石工作总结3</w:t>
      </w:r>
    </w:p>
    <w:p>
      <w:pPr>
        <w:ind w:left="0" w:right="0" w:firstLine="560"/>
        <w:spacing w:before="450" w:after="450" w:line="312" w:lineRule="auto"/>
      </w:pPr>
      <w:r>
        <w:rPr>
          <w:rFonts w:ascii="宋体" w:hAnsi="宋体" w:eastAsia="宋体" w:cs="宋体"/>
          <w:color w:val="000"/>
          <w:sz w:val="28"/>
          <w:szCs w:val="28"/>
        </w:rPr>
        <w:t xml:space="preserve">20_年砂石企业开机率和产能利用率走势较为一致，均在年初、年尾出现回落，年中保持较高水平。一季度，受春节假期、雨雪天气等影响，开机率、产能利用率均较低，2月更是分别降至38%、19%；二季度疫情逐渐缓解，三季度工程旺季到来，二、三季度开机率、产能利用率均保持较高水平，6月更是达到了年度最高水平，分别升至73%、39%；进入四季度，受到雨雪天气到来以及疫情的反复，双重因素的影响导致开机率、产能利用率均出现回落，12月，分别降至60%、35%。</w:t>
      </w:r>
    </w:p>
    <w:p>
      <w:pPr>
        <w:ind w:left="0" w:right="0" w:firstLine="560"/>
        <w:spacing w:before="450" w:after="450" w:line="312" w:lineRule="auto"/>
      </w:pPr>
      <w:r>
        <w:rPr>
          <w:rFonts w:ascii="宋体" w:hAnsi="宋体" w:eastAsia="宋体" w:cs="宋体"/>
          <w:color w:val="000"/>
          <w:sz w:val="28"/>
          <w:szCs w:val="28"/>
        </w:rPr>
        <w:t xml:space="preserve">根据对重点砂石企业监测显示，重点砂石企业在四季度日均出货量高位运行，其他时间均保持低位。一季度，春节假期，砂石矿山厂停工，叠加需求不足等因素，重点砂石企业日均出货量低位运行；二季度，随着疫情的好转，砂石运输条件的改善，重点砂石企业日均出货量有所回升，4月升至641万吨/日；三季度，疫情反复、施工项目进度缓慢影响砂石需求，重点砂石企业日均出货量持续回落，9月降至163万吨/日；四季度，随着工程旺季的到来，砂石需求回升，重点砂石企业日均出货量达到年度最高值，11月达到了1019万吨/日。</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20_年砂石工作总结4</w:t>
      </w:r>
    </w:p>
    <w:p>
      <w:pPr>
        <w:ind w:left="0" w:right="0" w:firstLine="560"/>
        <w:spacing w:before="450" w:after="450" w:line="312" w:lineRule="auto"/>
      </w:pPr>
      <w:r>
        <w:rPr>
          <w:rFonts w:ascii="宋体" w:hAnsi="宋体" w:eastAsia="宋体" w:cs="宋体"/>
          <w:color w:val="000"/>
          <w:sz w:val="28"/>
          <w:szCs w:val="28"/>
        </w:rPr>
        <w:t xml:space="preserve">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20_年砂石工作总结5</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公里，路面宽20米，路面结构为15CM二灰土+2x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x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200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20_年砂石工作总结7</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20_年砂石工作总结8</w:t>
      </w:r>
    </w:p>
    <w:p>
      <w:pPr>
        <w:ind w:left="0" w:right="0" w:firstLine="560"/>
        <w:spacing w:before="450" w:after="450" w:line="312" w:lineRule="auto"/>
      </w:pPr>
      <w:r>
        <w:rPr>
          <w:rFonts w:ascii="宋体" w:hAnsi="宋体" w:eastAsia="宋体" w:cs="宋体"/>
          <w:color w:val="000"/>
          <w:sz w:val="28"/>
          <w:szCs w:val="28"/>
        </w:rPr>
        <w:t xml:space="preserve">沿江、沿海城市砂石价格在整体行业偏弱运行的大环境下，价格也持续回落。</w:t>
      </w:r>
    </w:p>
    <w:p>
      <w:pPr>
        <w:ind w:left="0" w:right="0" w:firstLine="560"/>
        <w:spacing w:before="450" w:after="450" w:line="312" w:lineRule="auto"/>
      </w:pPr>
      <w:r>
        <w:rPr>
          <w:rFonts w:ascii="宋体" w:hAnsi="宋体" w:eastAsia="宋体" w:cs="宋体"/>
          <w:color w:val="000"/>
          <w:sz w:val="28"/>
          <w:szCs w:val="28"/>
        </w:rPr>
        <w:t xml:space="preserve">沿江城市砂石价格在年初高位运行的基础上，受到疫情封港、下游需求不佳、沿江运费高企等因素的影响，价格持续回落，进入四季度，随着施工旺季的到来，需求回升，价格也随着略有回升。整体来看，20_年沿江港口砂石价格持续回落，12月降至114元/吨，较年初下降。</w:t>
      </w:r>
    </w:p>
    <w:p>
      <w:pPr>
        <w:ind w:left="0" w:right="0" w:firstLine="560"/>
        <w:spacing w:before="450" w:after="450" w:line="312" w:lineRule="auto"/>
      </w:pPr>
      <w:r>
        <w:rPr>
          <w:rFonts w:ascii="宋体" w:hAnsi="宋体" w:eastAsia="宋体" w:cs="宋体"/>
          <w:color w:val="000"/>
          <w:sz w:val="28"/>
          <w:szCs w:val="28"/>
        </w:rPr>
        <w:t xml:space="preserve">20_年，沿海城市砂石价格波动整体与沿江城市砂石价格波动趋势较为一致。前三季度，受到需求恢复不佳、沿海运费上涨等因素的影响，价格稳中趋降，进入四季度，工程旺季到来拉动需求回升，价格也有所回升。20_年12月，沿海城市砂石价格为114元/吨，较年初下降。</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20_年砂石工作总结9</w:t>
      </w:r>
    </w:p>
    <w:p>
      <w:pPr>
        <w:ind w:left="0" w:right="0" w:firstLine="560"/>
        <w:spacing w:before="450" w:after="450" w:line="312" w:lineRule="auto"/>
      </w:pPr>
      <w:r>
        <w:rPr>
          <w:rFonts w:ascii="宋体" w:hAnsi="宋体" w:eastAsia="宋体" w:cs="宋体"/>
          <w:color w:val="000"/>
          <w:sz w:val="28"/>
          <w:szCs w:val="28"/>
        </w:rPr>
        <w:t xml:space="preserve">&gt;供给：砂石供应或将稳中有升。整体来看，我国砂石短缺的时代已经不在，除部分地区外，我国大部分地区砂石供应处于充足状态，在这样的市场环境下，随着疫情防控的逐渐放开，新建以及现有砂石生产线产能的逐渐释放，砂石供应或将稳中有升。</w:t>
      </w:r>
    </w:p>
    <w:p>
      <w:pPr>
        <w:ind w:left="0" w:right="0" w:firstLine="560"/>
        <w:spacing w:before="450" w:after="450" w:line="312" w:lineRule="auto"/>
      </w:pPr>
      <w:r>
        <w:rPr>
          <w:rFonts w:ascii="宋体" w:hAnsi="宋体" w:eastAsia="宋体" w:cs="宋体"/>
          <w:color w:val="000"/>
          <w:sz w:val="28"/>
          <w:szCs w:val="28"/>
        </w:rPr>
        <w:t xml:space="preserve">&gt;需求：砂石需求或将稳步提升。房地产市场方面，随着相关政策落地见效，房地产市场将会逐步发生积极的变化，对砂石需求会缓慢增长；基础设施建设方面，政府工作报告指出重点支持交通、水利、能源、信息等基础设施和民生工程建设，持续推进新型城镇化。积极扩大有效投资、促进投资稳定增长，基建投资有望保持较快增长，特别是政府工作报告中提出的“万亿专项债”和“重大工程”将对砂石需求形成有力支撑。总体来看，砂石需求预计将保持稳步提升的趋势。</w:t>
      </w:r>
    </w:p>
    <w:p>
      <w:pPr>
        <w:ind w:left="0" w:right="0" w:firstLine="560"/>
        <w:spacing w:before="450" w:after="450" w:line="312" w:lineRule="auto"/>
      </w:pPr>
      <w:r>
        <w:rPr>
          <w:rFonts w:ascii="宋体" w:hAnsi="宋体" w:eastAsia="宋体" w:cs="宋体"/>
          <w:color w:val="000"/>
          <w:sz w:val="28"/>
          <w:szCs w:val="28"/>
        </w:rPr>
        <w:t xml:space="preserve">&gt;价格：整体微幅下降。如前所述，预计砂石供给或将稳中有升，而需求或将稳步提升，在这样的供需环境下，叠加砂石企业之间竞争的日趋激烈，预计砂石价格将维持下行趋势，但下降幅度有限。</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20_年砂石工作总结10</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20_年砂石工作总结11</w:t>
      </w:r>
    </w:p>
    <w:p>
      <w:pPr>
        <w:ind w:left="0" w:right="0" w:firstLine="560"/>
        <w:spacing w:before="450" w:after="450" w:line="312" w:lineRule="auto"/>
      </w:pPr>
      <w:r>
        <w:rPr>
          <w:rFonts w:ascii="宋体" w:hAnsi="宋体" w:eastAsia="宋体" w:cs="宋体"/>
          <w:color w:val="000"/>
          <w:sz w:val="28"/>
          <w:szCs w:val="28"/>
        </w:rPr>
        <w:t xml:space="preserve">20_年，全国砂石产量亿吨，较20_年下降。砂石供需总体偏弱，供给端受到库存高企、疫情防控、运输受阻等因素的影响，产线开机率、产能利用率整体偏低；需求方面，基础设施投资增长，基础设施建设加码发力，在扩大有效投资、稳住经济大盘，尤其是支撑砂石需求方面，发挥了积极作用。由于房地产投资低迷，开发投资全年降幅为10%，对砂石需求支撑偏弱。</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20_年砂石工作总结12</w:t>
      </w:r>
    </w:p>
    <w:p>
      <w:pPr>
        <w:ind w:left="0" w:right="0" w:firstLine="560"/>
        <w:spacing w:before="450" w:after="450" w:line="312" w:lineRule="auto"/>
      </w:pPr>
      <w:r>
        <w:rPr>
          <w:rFonts w:ascii="宋体" w:hAnsi="宋体" w:eastAsia="宋体" w:cs="宋体"/>
          <w:color w:val="000"/>
          <w:sz w:val="28"/>
          <w:szCs w:val="28"/>
        </w:rPr>
        <w:t xml:space="preserve">截至20_年年底，从各省（自治区、直辖市）砂石矿山的分布情况来看，贵州、云南砂石矿山数量最多，分别为1582个、1050个；新疆、四川、广西、内蒙古、山西砂石矿山数量为500～1000个；江西、黑龙江、甘肃、广东、湖南、重庆砂石矿山数量为300～500个；湖北、吉林、浙江、陕西、福建、辽宁、安徽、青海、河北、河南、山东、宁夏砂石矿山数量为100～300个；海南、西藏、江苏砂石矿山数量均在100个以内；北京、天津、上海砂石矿山数量为0。</w:t>
      </w:r>
    </w:p>
    <w:p>
      <w:pPr>
        <w:ind w:left="0" w:right="0" w:firstLine="560"/>
        <w:spacing w:before="450" w:after="450" w:line="312" w:lineRule="auto"/>
      </w:pPr>
      <w:r>
        <w:rPr>
          <w:rFonts w:ascii="黑体" w:hAnsi="黑体" w:eastAsia="黑体" w:cs="黑体"/>
          <w:color w:val="000000"/>
          <w:sz w:val="36"/>
          <w:szCs w:val="36"/>
          <w:b w:val="1"/>
          <w:bCs w:val="1"/>
        </w:rPr>
        <w:t xml:space="preserve">20_年砂石工作总结13</w:t>
      </w:r>
    </w:p>
    <w:p>
      <w:pPr>
        <w:ind w:left="0" w:right="0" w:firstLine="560"/>
        <w:spacing w:before="450" w:after="450" w:line="312" w:lineRule="auto"/>
      </w:pPr>
      <w:r>
        <w:rPr>
          <w:rFonts w:ascii="宋体" w:hAnsi="宋体" w:eastAsia="宋体" w:cs="宋体"/>
          <w:color w:val="000"/>
          <w:sz w:val="28"/>
          <w:szCs w:val="28"/>
        </w:rPr>
        <w:t xml:space="preserve">20_年，我国经济发展遇到疫情等国内外多重超预期因素冲击，砂石行业经济运行整体呈“需求减弱，量价走低”的特征。</w:t>
      </w:r>
    </w:p>
    <w:p>
      <w:pPr>
        <w:ind w:left="0" w:right="0" w:firstLine="560"/>
        <w:spacing w:before="450" w:after="450" w:line="312" w:lineRule="auto"/>
      </w:pPr>
      <w:r>
        <w:rPr>
          <w:rFonts w:ascii="宋体" w:hAnsi="宋体" w:eastAsia="宋体" w:cs="宋体"/>
          <w:color w:val="000"/>
          <w:sz w:val="28"/>
          <w:szCs w:val="28"/>
        </w:rPr>
        <w:t xml:space="preserve">20_年砂石供需总体偏弱，供给端：产线开机率、产能利用率整体偏低；需求端：砂石需求收缩。从供需关系来看，20_年全年砂石处于供大于求的状态，企业库存保持高位。全国砂石产量亿吨，较20_年下降。</w:t>
      </w:r>
    </w:p>
    <w:p>
      <w:pPr>
        <w:ind w:left="0" w:right="0" w:firstLine="560"/>
        <w:spacing w:before="450" w:after="450" w:line="312" w:lineRule="auto"/>
      </w:pPr>
      <w:r>
        <w:rPr>
          <w:rFonts w:ascii="宋体" w:hAnsi="宋体" w:eastAsia="宋体" w:cs="宋体"/>
          <w:color w:val="000"/>
          <w:sz w:val="28"/>
          <w:szCs w:val="28"/>
        </w:rPr>
        <w:t xml:space="preserve">20_年砂石价格持续回落，20_年12月，全国砂石综合均价为109元/吨，12月同比下跌。机制砂、天然砂、碎石价格也随之分别回落至100元/吨、135元/吨、94元/吨。沿江、沿海城市砂石价格也较年初分别下降、。</w:t>
      </w:r>
    </w:p>
    <w:p>
      <w:pPr>
        <w:ind w:left="0" w:right="0" w:firstLine="560"/>
        <w:spacing w:before="450" w:after="450" w:line="312" w:lineRule="auto"/>
      </w:pPr>
      <w:r>
        <w:rPr>
          <w:rFonts w:ascii="宋体" w:hAnsi="宋体" w:eastAsia="宋体" w:cs="宋体"/>
          <w:color w:val="000"/>
          <w:sz w:val="28"/>
          <w:szCs w:val="28"/>
        </w:rPr>
        <w:t xml:space="preserve">20_年全国新增719宗砂石矿权，新疆新设砂石矿权为186宗；建筑用砂、建筑石料用灰岩两种矿种数量最多；新设砂石矿权中，超大型、大型砂石矿权占比有所提升，中型、小型砂石矿权占比随之下降。</w:t>
      </w:r>
    </w:p>
    <w:p>
      <w:pPr>
        <w:ind w:left="0" w:right="0" w:firstLine="560"/>
        <w:spacing w:before="450" w:after="450" w:line="312" w:lineRule="auto"/>
      </w:pPr>
      <w:r>
        <w:rPr>
          <w:rFonts w:ascii="宋体" w:hAnsi="宋体" w:eastAsia="宋体" w:cs="宋体"/>
          <w:color w:val="000"/>
          <w:sz w:val="28"/>
          <w:szCs w:val="28"/>
        </w:rPr>
        <w:t xml:space="preserve">新增砂石矿权出让成交价方面，浙江、海南新设砂石采矿权出让成交价分别为元/吨、元/吨，价格居全国前两位，同比分别下跌49%、上涨4%，而辽宁、贵州等9省新设砂石采矿权出让成交价在1元/吨以内。</w:t>
      </w:r>
    </w:p>
    <w:p>
      <w:pPr>
        <w:ind w:left="0" w:right="0" w:firstLine="560"/>
        <w:spacing w:before="450" w:after="450" w:line="312" w:lineRule="auto"/>
      </w:pPr>
      <w:r>
        <w:rPr>
          <w:rFonts w:ascii="宋体" w:hAnsi="宋体" w:eastAsia="宋体" w:cs="宋体"/>
          <w:color w:val="000"/>
          <w:sz w:val="28"/>
          <w:szCs w:val="28"/>
        </w:rPr>
        <w:t xml:space="preserve">砂石企业方面，砂石企业开机率和产能利用率均在年初、年底出现回落，年中保持较高水平；重点砂石企业在四季度日均出货量高位运行，其他时间均保持低位。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2025-04-09T22:08:08+08:00</dcterms:created>
  <dcterms:modified xsi:type="dcterms:W3CDTF">2025-04-09T22:08:08+08:00</dcterms:modified>
</cp:coreProperties>
</file>

<file path=docProps/custom.xml><?xml version="1.0" encoding="utf-8"?>
<Properties xmlns="http://schemas.openxmlformats.org/officeDocument/2006/custom-properties" xmlns:vt="http://schemas.openxmlformats.org/officeDocument/2006/docPropsVTypes"/>
</file>