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精选5篇）读书活动能激发学生读书热情，活跃校园文化，树立正气，营造良好的读书氛围。那么读书活动总结怎么写呢？下面是小编为大家精心收集整理的开展读书活动总结，希望能够帮助到大家。开展读书活动总结篇1为从小培养孩子们的读书兴趣...</w:t>
      </w:r>
    </w:p>
    <w:p>
      <w:pPr>
        <w:ind w:left="0" w:right="0" w:firstLine="560"/>
        <w:spacing w:before="450" w:after="450" w:line="312" w:lineRule="auto"/>
      </w:pPr>
      <w:r>
        <w:rPr>
          <w:rFonts w:ascii="宋体" w:hAnsi="宋体" w:eastAsia="宋体" w:cs="宋体"/>
          <w:color w:val="000"/>
          <w:sz w:val="28"/>
          <w:szCs w:val="28"/>
        </w:rPr>
        <w:t xml:space="preserve">开展读书活动总结（精选5篇）</w:t>
      </w:r>
    </w:p>
    <w:p>
      <w:pPr>
        <w:ind w:left="0" w:right="0" w:firstLine="560"/>
        <w:spacing w:before="450" w:after="450" w:line="312" w:lineRule="auto"/>
      </w:pPr>
      <w:r>
        <w:rPr>
          <w:rFonts w:ascii="宋体" w:hAnsi="宋体" w:eastAsia="宋体" w:cs="宋体"/>
          <w:color w:val="000"/>
          <w:sz w:val="28"/>
          <w:szCs w:val="28"/>
        </w:rPr>
        <w:t xml:space="preserve">读书活动能激发学生读书热情，活跃校园文化，树立正气，营造良好的读书氛围。那么读书活动总结怎么写呢？下面是小编为大家精心收集整理的开展读书活动总结，希望能够帮助到大家。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开展读书活动总结篇5</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 全 会精神，开展全民读书月活动。围绕党的十七届六中 全 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2025-04-19T20:01:31+08:00</dcterms:created>
  <dcterms:modified xsi:type="dcterms:W3CDTF">2025-04-19T20:01:31+08:00</dcterms:modified>
</cp:coreProperties>
</file>

<file path=docProps/custom.xml><?xml version="1.0" encoding="utf-8"?>
<Properties xmlns="http://schemas.openxmlformats.org/officeDocument/2006/custom-properties" xmlns:vt="http://schemas.openxmlformats.org/officeDocument/2006/docPropsVTypes"/>
</file>