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紧急医疗救助工作总结(共14篇)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紧急医疗救助工作总结1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紧急医疗救助工作总结1</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紧急医疗救助工作总结2</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留观病人收入为38万，比去年(22万)增长，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&gt;一、抓思想政治教育，营造良好政治氛围。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X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紧急医疗救助工作总结3</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 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紧急医疗救助工作总结4</w:t>
      </w:r>
    </w:p>
    <w:p>
      <w:pPr>
        <w:ind w:left="0" w:right="0" w:firstLine="560"/>
        <w:spacing w:before="450" w:after="450" w:line="312" w:lineRule="auto"/>
      </w:pPr>
      <w:r>
        <w:rPr>
          <w:rFonts w:ascii="宋体" w:hAnsi="宋体" w:eastAsia="宋体" w:cs="宋体"/>
          <w:color w:val="000"/>
          <w:sz w:val="28"/>
          <w:szCs w:val="28"/>
        </w:rPr>
        <w:t xml:space="preserve">（1）注重制度建设，进一步规范急救行为。我们坚决贯彻县卫生局提出“生命相托，分秒把握”的急救工作理念，召开急救站职工会议，认真学习医疗急救的各项工作制度：如急救管理制度、出诊制度、危重病人抢救制度、重大事件现场救护报告制度、病人家属签字制度、驾驶员工作制度等，在完善制度的同时，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狠抓安全管理。急救站是医院医疗工作的前沿阵地，我们所面对的人群社会背景复杂，患者病情来势凶险，进展快，是高风险的地方，故此，要求我们时刻绷紧安全医疗这根弦，提高全体人员的法律意识，做好全体人员的医疗安全教育，减少医疗差错，避免医疗纠纷，杜绝医疗事故。在急救站的安全管理中，做到安全工作经常化，制度化，使职工牢固树立“以人为本，安全第一”的宗旨，强化安全意识，为急救站的工作创造了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紧急医疗救助工作总结5</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紧急医疗救助工作总结6</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20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20xx年x月以来，xx市纪委监委联合医保局、卫健局、市场_、公安局集中开展为期二个月的整治骗取医保基金专项和行动，第一阶段自查自纠已经结束。专项检查人员现在进入全面检查阶段。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我县医疗救助累计资助重点救助对象参加基本医疗保险26312人，支出救助资金657万元；住院、门诊医疗救助26616人次，支出医疗救助资金1341万元。实现全市协议管理定点医疗机构的医疗救助“一站式”结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20_年是全国扶贫攻坚年，贫困群众医疗救助作为“两不愁，三保障”的重要组成部分，全力配合扶贫攻坚目标，发挥医保部门自身优势，依靠居民基本医疗保险平台，精准掌握救助对象就医花费情况，做到所有扶贫人员全部第一时间纳入“一站式”医疗救助系统、未在本市“一站式”医疗机构就医的，保证给予“后续救助”不落一人，在上级多次扶贫检查中，我县医疗救助工作未发现任何问题，且得到了各级领导、上级部门的认可和表扬。</w:t>
      </w:r>
    </w:p>
    <w:p>
      <w:pPr>
        <w:ind w:left="0" w:right="0" w:firstLine="560"/>
        <w:spacing w:before="450" w:after="450" w:line="312" w:lineRule="auto"/>
      </w:pPr>
      <w:r>
        <w:rPr>
          <w:rFonts w:ascii="宋体" w:hAnsi="宋体" w:eastAsia="宋体" w:cs="宋体"/>
          <w:color w:val="000"/>
          <w:sz w:val="28"/>
          <w:szCs w:val="28"/>
        </w:rPr>
        <w:t xml:space="preserve">2、落实省医保局有关“医疗救助资金资助重点救助对象参加基本医疗保险”政策，积极对接县财政、民政、扶贫等部门，率先在全市县市区实现“医疗救助资金资助重点救助对象参加基本医疗保险”，全年共全额资助我县重点救助对象26312人，投入救助资金657万元，这一举措对进一步提升我县医疗保险事业群众满意度成效明显。</w:t>
      </w:r>
    </w:p>
    <w:p>
      <w:pPr>
        <w:ind w:left="0" w:right="0" w:firstLine="560"/>
        <w:spacing w:before="450" w:after="450" w:line="312" w:lineRule="auto"/>
      </w:pPr>
      <w:r>
        <w:rPr>
          <w:rFonts w:ascii="宋体" w:hAnsi="宋体" w:eastAsia="宋体" w:cs="宋体"/>
          <w:color w:val="000"/>
          <w:sz w:val="28"/>
          <w:szCs w:val="28"/>
        </w:rPr>
        <w:t xml:space="preserve">3、4月份在市局文件要求全市协议管理定点医疗机构实现“一站式”救助的利好政策下，“快、准、全”的进行我县医疗救助政策标准等系统参数维护与救助对象特殊人员身份的录入、测试，第一时间让我县重点救助对象在全市范围内享受到“一站式”医疗救助的更大便捷，减轻了他们的医疗垫资压力，并在本年度的“一站式”运行过程中积极和市局、山大地纬网络公司提出系统优化意见和建议，保证了医疗救助“一站式”的平稳运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20_年，我县医疗救助工作虽然取得了一些成绩，尤其是在脱贫攻坚任务中成效明显，但仍存在一些问题和不足，如医疗救助文件政策细则有待出台、医疗救助资金还不够充足等。今后在县委、县政府的正确领导和省、市医保部门的精心指导下，我们将在进一步争取医疗救助资金来源，完善医疗救助制度等方面继续努力，更加高效的服务困难群众，为我县民生、医保事业做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紧急医疗救助工作总结8</w:t>
      </w:r>
    </w:p>
    <w:p>
      <w:pPr>
        <w:ind w:left="0" w:right="0" w:firstLine="560"/>
        <w:spacing w:before="450" w:after="450" w:line="312" w:lineRule="auto"/>
      </w:pPr>
      <w:r>
        <w:rPr>
          <w:rFonts w:ascii="宋体" w:hAnsi="宋体" w:eastAsia="宋体" w:cs="宋体"/>
          <w:color w:val="000"/>
          <w:sz w:val="28"/>
          <w:szCs w:val="28"/>
        </w:rPr>
        <w:t xml:space="preserve">急救站要求职工充分尊重患者的知情权、同意权和选择权，本着“以病人为中心，一切为病人着想的”宗旨做好急救工作。对“三无”和“无支付能力”的患者做出了先施救再联系其家人的明确规定，未发生一起因未先交费而延误救治的情况。此外还提升了院前急救处置率，提高了抢救水平，使急救质量又上了一个新台阶。</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紧急医疗救助工作总结9</w:t>
      </w:r>
    </w:p>
    <w:p>
      <w:pPr>
        <w:ind w:left="0" w:right="0" w:firstLine="560"/>
        <w:spacing w:before="450" w:after="450" w:line="312" w:lineRule="auto"/>
      </w:pPr>
      <w:r>
        <w:rPr>
          <w:rFonts w:ascii="宋体" w:hAnsi="宋体" w:eastAsia="宋体" w:cs="宋体"/>
          <w:color w:val="000"/>
          <w:sz w:val="28"/>
          <w:szCs w:val="28"/>
        </w:rPr>
        <w:t xml:space="preserve">今年以来，我乡认真贯彻执行省、市、县民政局城乡医疗救助文件精神，努力完成“民生工程”目标任务，积极做好城乡医疗救助工作，全年共计救助926人参合，救助资金46300元；医疗救助69人，累计发放救助金119600元。</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医疗救助工作是今年县委、政府“民生工程”目标任务之一，乡党委、政府高度重视。召开了“民生工程”专题会议，确定了陈远斌副镇长分管此项工作，制定了全面完成“民生工程”目标任务工作计划，并做了具体安排部署。</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为了确保目标任务如期完成，“民生工程”工作在乡党委、政府的领导下，按照县上要求，明确自己乡镇的目标任务，，按时向县民政局上报工作进展情况。</w:t>
      </w:r>
    </w:p>
    <w:p>
      <w:pPr>
        <w:ind w:left="0" w:right="0" w:firstLine="560"/>
        <w:spacing w:before="450" w:after="450" w:line="312" w:lineRule="auto"/>
      </w:pPr>
      <w:r>
        <w:rPr>
          <w:rFonts w:ascii="宋体" w:hAnsi="宋体" w:eastAsia="宋体" w:cs="宋体"/>
          <w:color w:val="000"/>
          <w:sz w:val="28"/>
          <w:szCs w:val="28"/>
        </w:rPr>
        <w:t xml:space="preserve">（三）严格审批，分类施救。</w:t>
      </w:r>
    </w:p>
    <w:p>
      <w:pPr>
        <w:ind w:left="0" w:right="0" w:firstLine="560"/>
        <w:spacing w:before="450" w:after="450" w:line="312" w:lineRule="auto"/>
      </w:pPr>
      <w:r>
        <w:rPr>
          <w:rFonts w:ascii="宋体" w:hAnsi="宋体" w:eastAsia="宋体" w:cs="宋体"/>
          <w:color w:val="000"/>
          <w:sz w:val="28"/>
          <w:szCs w:val="28"/>
        </w:rPr>
        <w:t xml:space="preserve">根局医疗救助实施办法规定，城乡低保户、五保对象和其他特殊困难需要医疗救助的人员，按照本人申请，提供相关证明材料、村社调查、公示、乡上审查、核实，民政局审批公示，截至12月底，已资助农村特困人员926人参合（其中：五保人员125名、低保户人员780名、重点优抚对象21人），每人50元，共计资助金额46300元，累计发放医疗救助资金总额11960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救助水平偏低，救助范围较小。由于资金不足，我乡目前救助标准偏低，主要表现为医疗救助仅限于低保户、五保户等，这些人员中生大病每人的治疗费一般都在万元以上，多则数万元。而补助费用总额（封定线）才3000元。由于资金限制，救助金额偏低，对生大病的救助对象实施的救助简直是杯水车薪，很难从根本上解决问题。</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紧急医疗救助工作总结10</w:t>
      </w:r>
    </w:p>
    <w:p>
      <w:pPr>
        <w:ind w:left="0" w:right="0" w:firstLine="560"/>
        <w:spacing w:before="450" w:after="450" w:line="312" w:lineRule="auto"/>
      </w:pPr>
      <w:r>
        <w:rPr>
          <w:rFonts w:ascii="宋体" w:hAnsi="宋体" w:eastAsia="宋体" w:cs="宋体"/>
          <w:color w:val="000"/>
          <w:sz w:val="28"/>
          <w:szCs w:val="28"/>
        </w:rPr>
        <w:t xml:space="preserve">&gt;一、基金征缴情况</w:t>
      </w:r>
    </w:p>
    <w:p>
      <w:pPr>
        <w:ind w:left="0" w:right="0" w:firstLine="560"/>
        <w:spacing w:before="450" w:after="450" w:line="312" w:lineRule="auto"/>
      </w:pPr>
      <w:r>
        <w:rPr>
          <w:rFonts w:ascii="宋体" w:hAnsi="宋体" w:eastAsia="宋体" w:cs="宋体"/>
          <w:color w:val="000"/>
          <w:sz w:val="28"/>
          <w:szCs w:val="28"/>
        </w:rPr>
        <w:t xml:space="preserve">截止目前，城镇职工基本医疗保险参保人数xx万人，统筹基金收入万元，统筹基金支出万元，个人账户收入万元，支出万元，累计结余亿元。</w:t>
      </w:r>
    </w:p>
    <w:p>
      <w:pPr>
        <w:ind w:left="0" w:right="0" w:firstLine="560"/>
        <w:spacing w:before="450" w:after="450" w:line="312" w:lineRule="auto"/>
      </w:pPr>
      <w:r>
        <w:rPr>
          <w:rFonts w:ascii="宋体" w:hAnsi="宋体" w:eastAsia="宋体" w:cs="宋体"/>
          <w:color w:val="000"/>
          <w:sz w:val="28"/>
          <w:szCs w:val="28"/>
        </w:rPr>
        <w:t xml:space="preserve">城乡居民基本医疗保险参保人数万人，统筹基金收入亿元，统筹基金支出亿元，累计结余xx亿元。医保局加大政策宣传力度，提高广大市民政策知晓率及参保意愿，规范基金征缴，做到应保尽保。</w:t>
      </w:r>
    </w:p>
    <w:p>
      <w:pPr>
        <w:ind w:left="0" w:right="0" w:firstLine="560"/>
        <w:spacing w:before="450" w:after="450" w:line="312" w:lineRule="auto"/>
      </w:pPr>
      <w:r>
        <w:rPr>
          <w:rFonts w:ascii="宋体" w:hAnsi="宋体" w:eastAsia="宋体" w:cs="宋体"/>
          <w:color w:val="000"/>
          <w:sz w:val="28"/>
          <w:szCs w:val="28"/>
        </w:rPr>
        <w:t xml:space="preserve">&gt;二、加强基金监管，保障运行质量</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xxxx年x月以来，xx市纪委监委联合医保局、卫健局、市场_、公安局集中开展为期二个月的整治骗取医保基金专项和行动，第一阶段自查自纠已经结束。专项检查人员现在进入全面检查阶段。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宋体" w:hAnsi="宋体" w:eastAsia="宋体" w:cs="宋体"/>
          <w:color w:val="000"/>
          <w:sz w:val="28"/>
          <w:szCs w:val="28"/>
        </w:rPr>
        <w:t xml:space="preserve">&gt;三、全面落实医保政策，提高医疗保障水平</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稳步推进异地就医直接结算工作。凡是符合转诊条件的参保人员异地就医备案及结算，做到转一个、登一个、结一个。让群众少跑腿，让信息多跑路，不断优化医保公共服务，参保群众的满意度进一步提高，已基本实现异地住院就医结算全国联网。</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xx（普通慢性病xxxx人、重症xxx人），并发放《建档立卡贫困人员慢性病专用证》；门诊两病（高血压、糖尿病）xx人。共提高建档立卡贫困人口医疗待遇xxxx人次、提高医疗待遇万元，其中：基本医保提高待遇xxxx人次、提高待遇xxxx万元，大病保险提高待遇xxx人次、提高待遇万元，医疗救助x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紧急医疗救助工作总结11</w:t>
      </w:r>
    </w:p>
    <w:p>
      <w:pPr>
        <w:ind w:left="0" w:right="0" w:firstLine="560"/>
        <w:spacing w:before="450" w:after="450" w:line="312" w:lineRule="auto"/>
      </w:pPr>
      <w:r>
        <w:rPr>
          <w:rFonts w:ascii="宋体" w:hAnsi="宋体" w:eastAsia="宋体" w:cs="宋体"/>
          <w:color w:val="000"/>
          <w:sz w:val="28"/>
          <w:szCs w:val="28"/>
        </w:rPr>
        <w:t xml:space="preserve">本次主要检查依法执业、业务用房、消毒隔离内容等。重点是检查《医疗机构执业许可证》是否有效，医护人员执业资格是否符合要求，医疗机构的名称、地点、医疗文书的标识等是否和执业登记的内容一致，医疗机构的牌匾是否与核准登记的名称相同，医疗机构核准登记诊疗科目和实际开展的诊疗科目是否一致等。是否严格执行消毒隔离制度，使用的消毒药剂和消毒器械、卫生用品、卫生材料、一次性医疗器材等是否符合国家有关标准，医院消毒供应室是否符合要求。医疗用房、水电是否符合国家标准。</w:t>
      </w:r>
    </w:p>
    <w:p>
      <w:pPr>
        <w:ind w:left="0" w:right="0" w:firstLine="560"/>
        <w:spacing w:before="450" w:after="450" w:line="312" w:lineRule="auto"/>
      </w:pPr>
      <w:r>
        <w:rPr>
          <w:rFonts w:ascii="宋体" w:hAnsi="宋体" w:eastAsia="宋体" w:cs="宋体"/>
          <w:color w:val="000"/>
          <w:sz w:val="28"/>
          <w:szCs w:val="28"/>
        </w:rPr>
        <w:t xml:space="preserve">我市共有民营医院2家。全部持有效《医疗机构执业许可证》，超范围开展诊疗科目2处。未发现医师资质不符合要求。未发现有非法刊播医疗广告的行为，1家医疗机构未公示医疗收费标准。医疗废物基本做到了分类收集。共下达《卫生监督意见书》2份，对存在的问题均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紧急医疗救助工作总结12</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紧急医疗救助工作总结13</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紧急医疗救助工作总结14</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&gt;一、组织成立领导小组。</w:t>
      </w:r>
    </w:p>
    <w:p>
      <w:pPr>
        <w:ind w:left="0" w:right="0" w:firstLine="560"/>
        <w:spacing w:before="450" w:after="450" w:line="312" w:lineRule="auto"/>
      </w:pPr>
      <w:r>
        <w:rPr>
          <w:rFonts w:ascii="宋体" w:hAnsi="宋体" w:eastAsia="宋体" w:cs="宋体"/>
          <w:color w:val="000"/>
          <w:sz w:val="28"/>
          <w:szCs w:val="28"/>
        </w:rPr>
        <w:t xml:space="preserve">成立了彭校长为组长，其他党委成员为副组长的疫情防控领导小组。统一组织领导指挥协调全校疫情防控工作。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1.对学校各重点部位喷洒消毒水，最大程度上的`消毒杀菌，做好校园饮用水供应的卫生安全管理，实施校园环境卫生综合整治，提高环境卫生质量。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&gt;四、严格落实值班制度，严格把控门卫出入关。</w:t>
      </w:r>
    </w:p>
    <w:p>
      <w:pPr>
        <w:ind w:left="0" w:right="0" w:firstLine="560"/>
        <w:spacing w:before="450" w:after="450" w:line="312" w:lineRule="auto"/>
      </w:pPr>
      <w:r>
        <w:rPr>
          <w:rFonts w:ascii="宋体" w:hAnsi="宋体" w:eastAsia="宋体" w:cs="宋体"/>
          <w:color w:val="000"/>
          <w:sz w:val="28"/>
          <w:szCs w:val="28"/>
        </w:rPr>
        <w:t xml:space="preserve">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&gt;五、做好防疫物资储备，为疫情防控做好后勤保障。</w:t>
      </w:r>
    </w:p>
    <w:p>
      <w:pPr>
        <w:ind w:left="0" w:right="0" w:firstLine="560"/>
        <w:spacing w:before="450" w:after="450" w:line="312" w:lineRule="auto"/>
      </w:pPr>
      <w:r>
        <w:rPr>
          <w:rFonts w:ascii="宋体" w:hAnsi="宋体" w:eastAsia="宋体" w:cs="宋体"/>
          <w:color w:val="000"/>
          <w:sz w:val="28"/>
          <w:szCs w:val="28"/>
        </w:rPr>
        <w:t xml:space="preserve">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