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202_年党史学习教育总结范文五篇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一般，发音为tōngy&amp;ograveNg是一个中文词，其释义被广泛使用。它的出处是汉代后期法律和记录的第二部分。 以下是为大家整理的关于202_年党史学习教育总结的文章5篇 ,欢迎品鉴！第1篇: 202_年党史学习教育总结    为深入贯彻...</w:t>
      </w:r>
    </w:p>
    <w:p>
      <w:pPr>
        <w:ind w:left="0" w:right="0" w:firstLine="560"/>
        <w:spacing w:before="450" w:after="450" w:line="312" w:lineRule="auto"/>
      </w:pPr>
      <w:r>
        <w:rPr>
          <w:rFonts w:ascii="宋体" w:hAnsi="宋体" w:eastAsia="宋体" w:cs="宋体"/>
          <w:color w:val="000"/>
          <w:sz w:val="28"/>
          <w:szCs w:val="28"/>
        </w:rPr>
        <w:t xml:space="preserve">一般，发音为tōngy&amp;ograveNg是一个中文词，其释义被广泛使用。它的出处是汉代后期法律和记录的第二部分。 以下是为大家整理的关于202_年党史学习教育总结的文章5篇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202_年党史学习教育总结</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_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