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202_年仓管员工作总结【三篇】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 以下是为大家整理的关于202_年仓管员工作总结的文章3篇 ,欢迎品鉴！第1篇: 202_年仓管员工作总结　　我在xx物业公司快两年了年6月到公司任仓库管理员，截止今天！时间...</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 以下是为大家整理的关于202_年仓管员工作总结的文章3篇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202_年仓管员工作总结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202_年仓管员工作总结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202_年仓管员工作总结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