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办理案件检查工作总结(必备16篇)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理案件检查工作总结1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办理案件检查工作总结2</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办理案件检查工作总结3</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办理案件检查工作总结4</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办理案件检查工作总结5</w:t>
      </w:r>
    </w:p>
    <w:p>
      <w:pPr>
        <w:ind w:left="0" w:right="0" w:firstLine="560"/>
        <w:spacing w:before="450" w:after="450" w:line="312" w:lineRule="auto"/>
      </w:pPr>
      <w:r>
        <w:rPr>
          <w:rFonts w:ascii="宋体" w:hAnsi="宋体" w:eastAsia="宋体" w:cs="宋体"/>
          <w:color w:val="000"/>
          <w:sz w:val="28"/>
          <w:szCs w:val="28"/>
        </w:rPr>
        <w:t xml:space="preserve">20XX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20XX年上半年，新县纪检监察机关新立案件25起，结案25起，处分违纪人员25人，其中党纪处分18人，政纪处分7人，双重处理2人，科级干部1人。县纪委监察局自办案件18起，乡镇纪委办案7起。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&gt;案件检查工作总结</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xxxx个，起草、审核发文3xxxx个，起草各类会议及上报材料1xxxx个xxx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主动接受人大监督，定期听取人大代表的批评、意见和建议。制定了督办工作、联络人大代表工作的安排意见，落实人大代表建议1项，邀请人大代表视察工作xxxx，座谈检察工作xxxx，受到了人大代表的好评。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xxxx平方米的档案库房和查阅室，还有投入1xxx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xxxx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w:t>
      </w:r>
    </w:p>
    <w:p>
      <w:pPr>
        <w:ind w:left="0" w:right="0" w:firstLine="560"/>
        <w:spacing w:before="450" w:after="450" w:line="312" w:lineRule="auto"/>
      </w:pPr>
      <w:r>
        <w:rPr>
          <w:rFonts w:ascii="宋体" w:hAnsi="宋体" w:eastAsia="宋体" w:cs="宋体"/>
          <w:color w:val="000"/>
          <w:sz w:val="28"/>
          <w:szCs w:val="28"/>
        </w:rPr>
        <w:t xml:space="preserve">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办理案件检查工作总结6</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办理案件检查工作总结7</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办理案件检查工作总结8</w:t>
      </w:r>
    </w:p>
    <w:p>
      <w:pPr>
        <w:ind w:left="0" w:right="0" w:firstLine="560"/>
        <w:spacing w:before="450" w:after="450" w:line="312" w:lineRule="auto"/>
      </w:pPr>
      <w:r>
        <w:rPr>
          <w:rFonts w:ascii="宋体" w:hAnsi="宋体" w:eastAsia="宋体" w:cs="宋体"/>
          <w:color w:val="000"/>
          <w:sz w:val="28"/>
          <w:szCs w:val="28"/>
        </w:rPr>
        <w:t xml:space="preserve">&gt;一、涉民生案件的总体情况</w:t>
      </w:r>
    </w:p>
    <w:p>
      <w:pPr>
        <w:ind w:left="0" w:right="0" w:firstLine="560"/>
        <w:spacing w:before="450" w:after="450" w:line="312" w:lineRule="auto"/>
      </w:pPr>
      <w:r>
        <w:rPr>
          <w:rFonts w:ascii="宋体" w:hAnsi="宋体" w:eastAsia="宋体" w:cs="宋体"/>
          <w:color w:val="000"/>
          <w:sz w:val="28"/>
          <w:szCs w:val="28"/>
        </w:rPr>
        <w:t xml:space="preserve">经摸底排查，我院尚未执结的涉民生案件共有25件，执行未结标的 元，其中刑事附带民事执行案件4件，涉案标的 元，机动车交通事故责任纠纷执行案件18件，涉案标的 元，劳务报酬纠纷案件1件，标的 元，抚养费执行案件2件，标的 元。未结案件中赣州中院指定执行案件3件，其他法院委托执行1件，未结案件执行期限全部超一年以上，未结标的少的几千元，最多的达万元。</w:t>
      </w:r>
    </w:p>
    <w:p>
      <w:pPr>
        <w:ind w:left="0" w:right="0" w:firstLine="560"/>
        <w:spacing w:before="450" w:after="450" w:line="312" w:lineRule="auto"/>
      </w:pPr>
      <w:r>
        <w:rPr>
          <w:rFonts w:ascii="宋体" w:hAnsi="宋体" w:eastAsia="宋体" w:cs="宋体"/>
          <w:color w:val="000"/>
          <w:sz w:val="28"/>
          <w:szCs w:val="28"/>
        </w:rPr>
        <w:t xml:space="preserve">&gt;二、执行情况</w:t>
      </w:r>
    </w:p>
    <w:p>
      <w:pPr>
        <w:ind w:left="0" w:right="0" w:firstLine="560"/>
        <w:spacing w:before="450" w:after="450" w:line="312" w:lineRule="auto"/>
      </w:pPr>
      <w:r>
        <w:rPr>
          <w:rFonts w:ascii="宋体" w:hAnsi="宋体" w:eastAsia="宋体" w:cs="宋体"/>
          <w:color w:val="000"/>
          <w:sz w:val="28"/>
          <w:szCs w:val="28"/>
        </w:rPr>
        <w:t xml:space="preserve">自20XX年12月23日最高法院召开涉民生案件专项集中执行活动动员部署电视电话会议以来，我院成立了专项开展活动领导小组，加强了领导，开展了为期二个月的春季集中执行活动，重点执行涉民生案件，对排查清理出来涉民生案件分解落实，任务到人，责任到人，从开展的情况来看，效果并不明显，离上级法院要求完成阶段性任务还有很大的差距，截目前为止，实际执行到位结案的只有 件，结案率%。终结本次执行程序案件 件，已达成执行和解协议的案件 件，分文未执的案件 件，部分执行的案件 元。从采取的执行措施来看，对清查出来的民生案件都采取了财产调查措施，冻结被执行人的存款 元，查封被执行人的财产 ，拘留被执行人 人，限制高消费 人，并对生活困难的申请人发放执行救助资金 元。此外，我院加大了开展民生案件执行的宣传力度，有2篇宣传报道在赣州法院网采纳。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宋体" w:hAnsi="宋体" w:eastAsia="宋体" w:cs="宋体"/>
          <w:color w:val="000"/>
          <w:sz w:val="28"/>
          <w:szCs w:val="28"/>
        </w:rPr>
        <w:t xml:space="preserve">&gt;四、下一步工作打&gt;算</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四）加强宣传，形成威慑声势。要充分利用电视、报刊、网络等媒体，通过发布敦促执行令、召开债务人大会等多种方式，加大对这次活动的宣传。对于《刑法》第三百一十三条规定的典型案例可以邀请新闻媒体跟踪报道，形成威慑执行的强大声势和良好的舆论氛围。</w:t>
      </w:r>
    </w:p>
    <w:p>
      <w:pPr>
        <w:ind w:left="0" w:right="0" w:firstLine="560"/>
        <w:spacing w:before="450" w:after="450" w:line="312" w:lineRule="auto"/>
      </w:pPr>
      <w:r>
        <w:rPr>
          <w:rFonts w:ascii="宋体" w:hAnsi="宋体" w:eastAsia="宋体" w:cs="宋体"/>
          <w:color w:val="000"/>
          <w:sz w:val="28"/>
          <w:szCs w:val="28"/>
        </w:rPr>
        <w:t xml:space="preserve">对自觉履行法律文书确定义务的被执行人和积极配合人民法院执行的协助执行人，及时予以宣传报道。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办理案件检查工作总结9</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办理案件检查工作总结10</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办理案件检查工作总结11</w:t>
      </w:r>
    </w:p>
    <w:p>
      <w:pPr>
        <w:ind w:left="0" w:right="0" w:firstLine="560"/>
        <w:spacing w:before="450" w:after="450" w:line="312" w:lineRule="auto"/>
      </w:pPr>
      <w:r>
        <w:rPr>
          <w:rFonts w:ascii="宋体" w:hAnsi="宋体" w:eastAsia="宋体" w:cs="宋体"/>
          <w:color w:val="000"/>
          <w:sz w:val="28"/>
          <w:szCs w:val="28"/>
        </w:rPr>
        <w:t xml:space="preserve">接联社一、高度重视，将此次自查工作作为当前重中之重的工作来抓。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规范，凡是网上核审的`案件都能够做到依照法律、法规库提供的违法行为，定性准确，程序合法，说理充分，证据确凿。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&gt;二、精心组织，做到此次自查自纠工作落到实处。 这次案件自查工作市场合同科做到了严密组织，通力配合，按要求进行了自查自纠，截止到现在对拉里20XX年以来的科里21个办案件进行了自查，做到了边查边改，整改到位的目标要求。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办理案件检查工作总结15</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办理案件检查工作总结16</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