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绥滨农场党建工作总结(汇总7篇)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绥滨农场党建工作总结1加强全面预算管理，强化刚性约束机制，六项费用支出同比下降3%。严控债务规模，约束举债行为，偿还米业借款及利息融资费用等5316万元，比上年节约融资成本114万元。加大清欠力度，清收超账期应收款231万元。加快盘活存量资...</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绥滨农场党建工作总结1</w:t>
      </w:r>
    </w:p>
    <w:p>
      <w:pPr>
        <w:ind w:left="0" w:right="0" w:firstLine="560"/>
        <w:spacing w:before="450" w:after="450" w:line="312" w:lineRule="auto"/>
      </w:pPr>
      <w:r>
        <w:rPr>
          <w:rFonts w:ascii="宋体" w:hAnsi="宋体" w:eastAsia="宋体" w:cs="宋体"/>
          <w:color w:val="000"/>
          <w:sz w:val="28"/>
          <w:szCs w:val="28"/>
        </w:rPr>
        <w:t xml:space="preserve">加强全面预算管理，强化刚性约束机制，六项费用支出同比下降3%。严控债务规模，约束举债行为，偿还米业借款及利息融资费用等5316万元，比上年节约融资成本114万元。</w:t>
      </w:r>
    </w:p>
    <w:p>
      <w:pPr>
        <w:ind w:left="0" w:right="0" w:firstLine="560"/>
        <w:spacing w:before="450" w:after="450" w:line="312" w:lineRule="auto"/>
      </w:pPr>
      <w:r>
        <w:rPr>
          <w:rFonts w:ascii="宋体" w:hAnsi="宋体" w:eastAsia="宋体" w:cs="宋体"/>
          <w:color w:val="000"/>
          <w:sz w:val="28"/>
          <w:szCs w:val="28"/>
        </w:rPr>
        <w:t xml:space="preserve">加大清欠力度，清收超账期应收款231万元。加快盘活存量资产，对农用地进行全面核查，建立农用地运营管理信息数据库，运营管理信息化水平不断提高。强化工程建设管理部门监督管理责任，着力提升工作制度化、标准化、规范化管理水平，全年共完成审计项目10个，审计金额亿元。</w:t>
      </w:r>
    </w:p>
    <w:p>
      <w:pPr>
        <w:ind w:left="0" w:right="0" w:firstLine="560"/>
        <w:spacing w:before="450" w:after="450" w:line="312" w:lineRule="auto"/>
      </w:pPr>
      <w:r>
        <w:rPr>
          <w:rFonts w:ascii="宋体" w:hAnsi="宋体" w:eastAsia="宋体" w:cs="宋体"/>
          <w:color w:val="000"/>
          <w:sz w:val="28"/>
          <w:szCs w:val="28"/>
        </w:rPr>
        <w:t xml:space="preserve">针对各项重点工作和重点工程开展职工代表专项巡视活动3次，开展首席职工代表专题民主议事会、集体协商、民主对话会9场次，规范公开内容、形式、时间、程序，切实保障职工群众的知情权和监督权。</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绥滨农场党建工作总结2</w:t>
      </w:r>
    </w:p>
    <w:p>
      <w:pPr>
        <w:ind w:left="0" w:right="0" w:firstLine="560"/>
        <w:spacing w:before="450" w:after="450" w:line="312" w:lineRule="auto"/>
      </w:pPr>
      <w:r>
        <w:rPr>
          <w:rFonts w:ascii="宋体" w:hAnsi="宋体" w:eastAsia="宋体" w:cs="宋体"/>
          <w:color w:val="000"/>
          <w:sz w:val="28"/>
          <w:szCs w:val="28"/>
        </w:rPr>
        <w:t xml:space="preserve">全力推进实施国企改革三年行动，落实“百日攻坚”，实现全面收官；建立健全规范、全面、有效的内控制度体系，将内控制度嵌入到生产、经营和管理的各个环节，确保制度执行环节清晰、责任明确、过程可追溯。全面实施以劳动合同管理为核心、以岗位合同为基础的市场化用工制度。进一步优化三项制度改革，开展管理人员全员绩效考核，充分发挥公开招聘、竞争上岗、绩效考核的正向激励作用，稳步推进企业“六能”机制建设。</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绥滨农场党建工作总结3</w:t>
      </w:r>
    </w:p>
    <w:p>
      <w:pPr>
        <w:ind w:left="0" w:right="0" w:firstLine="560"/>
        <w:spacing w:before="450" w:after="450" w:line="312" w:lineRule="auto"/>
      </w:pPr>
      <w:r>
        <w:rPr>
          <w:rFonts w:ascii="宋体" w:hAnsi="宋体" w:eastAsia="宋体" w:cs="宋体"/>
          <w:color w:val="000"/>
          <w:sz w:val="28"/>
          <w:szCs w:val="28"/>
        </w:rPr>
        <w:t xml:space="preserve">完成粮食统营万吨。打造10款“北国宝泉47度”和“龙门福地”品牌联名产品，入选“北国宝泉47度产品榜单”，品牌影响力不断提升。加强优势企业合作，与四川亨立宝国际贸易有限公司共同打造“人民米仓”品牌大米，累计销售100吨。开展240场抖音直播活动，销售产品16000单。成功举办第二届北大荒文化旅游节绥滨会场节庆活动，“北国宝泉47度”_类近200种绿色优质农副产品参展，农商文旅进一步深度融合。</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绥滨农场党建工作总结4</w:t>
      </w:r>
    </w:p>
    <w:p>
      <w:pPr>
        <w:ind w:left="0" w:right="0" w:firstLine="560"/>
        <w:spacing w:before="450" w:after="450" w:line="312" w:lineRule="auto"/>
      </w:pPr>
      <w:r>
        <w:rPr>
          <w:rFonts w:ascii="宋体" w:hAnsi="宋体" w:eastAsia="宋体" w:cs="宋体"/>
          <w:color w:val="000"/>
          <w:sz w:val="28"/>
          <w:szCs w:val="28"/>
        </w:rPr>
        <w:t xml:space="preserve">党建工作全面提升。扎实推进能力作风建设，切实转作风、提能力，开展活动131场次，督查52次，征集意见建议12项25条，解决问题36件。设立党建服务站（点）13个，开展“一支部一特色”“三比三争”创先活动，发挥“两管双服”党建品牌作用，为党员职工群众提供优质便民服务。坚定不移推进全面从严治党，依托“三必谈、四必访、五必做”和“嵌入式”监督两项载体工作，开展“教育提标、监督提质、作风提升、队伍提优”四项重点工作，严肃执纪问责，农场政治生态环境持续向好。</w:t>
      </w:r>
    </w:p>
    <w:p>
      <w:pPr>
        <w:ind w:left="0" w:right="0" w:firstLine="560"/>
        <w:spacing w:before="450" w:after="450" w:line="312" w:lineRule="auto"/>
      </w:pPr>
      <w:r>
        <w:rPr>
          <w:rFonts w:ascii="宋体" w:hAnsi="宋体" w:eastAsia="宋体" w:cs="宋体"/>
          <w:color w:val="000"/>
          <w:sz w:val="28"/>
          <w:szCs w:val="28"/>
        </w:rPr>
        <w:t xml:space="preserve">深化“十百千”思想政治引领工程，依托“职工大讲堂”深化职工素质提升和技能竞赛，举办各类竞赛活动39场次；开展志愿服务109次，关工委开展活动6次；充分发挥民兵队伍主力军作用。</w:t>
      </w:r>
    </w:p>
    <w:p>
      <w:pPr>
        <w:ind w:left="0" w:right="0" w:firstLine="560"/>
        <w:spacing w:before="450" w:after="450" w:line="312" w:lineRule="auto"/>
      </w:pPr>
      <w:r>
        <w:rPr>
          <w:rFonts w:ascii="宋体" w:hAnsi="宋体" w:eastAsia="宋体" w:cs="宋体"/>
          <w:color w:val="000"/>
          <w:sz w:val="28"/>
          <w:szCs w:val="28"/>
        </w:rPr>
        <w:t xml:space="preserve">关工委常务副主任王振江荣获全国关心下一代“最美五老”荣誉称号；团委荣获北大荒五四红旗团委称号。</w:t>
      </w:r>
    </w:p>
    <w:p>
      <w:pPr>
        <w:ind w:left="0" w:right="0" w:firstLine="560"/>
        <w:spacing w:before="450" w:after="450" w:line="312" w:lineRule="auto"/>
      </w:pPr>
      <w:r>
        <w:rPr>
          <w:rFonts w:ascii="宋体" w:hAnsi="宋体" w:eastAsia="宋体" w:cs="宋体"/>
          <w:color w:val="000"/>
          <w:sz w:val="28"/>
          <w:szCs w:val="28"/>
        </w:rPr>
        <w:t xml:space="preserve">编 辑：张搏函</w:t>
      </w:r>
    </w:p>
    <w:p>
      <w:pPr>
        <w:ind w:left="0" w:right="0" w:firstLine="560"/>
        <w:spacing w:before="450" w:after="450" w:line="312" w:lineRule="auto"/>
      </w:pPr>
      <w:r>
        <w:rPr>
          <w:rFonts w:ascii="宋体" w:hAnsi="宋体" w:eastAsia="宋体" w:cs="宋体"/>
          <w:color w:val="000"/>
          <w:sz w:val="28"/>
          <w:szCs w:val="28"/>
        </w:rPr>
        <w:t xml:space="preserve">统 筹：王安达</w:t>
      </w:r>
    </w:p>
    <w:p>
      <w:pPr>
        <w:ind w:left="0" w:right="0" w:firstLine="560"/>
        <w:spacing w:before="450" w:after="450" w:line="312" w:lineRule="auto"/>
      </w:pPr>
      <w:r>
        <w:rPr>
          <w:rFonts w:ascii="宋体" w:hAnsi="宋体" w:eastAsia="宋体" w:cs="宋体"/>
          <w:color w:val="000"/>
          <w:sz w:val="28"/>
          <w:szCs w:val="28"/>
        </w:rPr>
        <w:t xml:space="preserve">监 制：刘 微</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绥滨农场党建工作总结5</w:t>
      </w:r>
    </w:p>
    <w:p>
      <w:pPr>
        <w:ind w:left="0" w:right="0" w:firstLine="560"/>
        <w:spacing w:before="450" w:after="450" w:line="312" w:lineRule="auto"/>
      </w:pPr>
      <w:r>
        <w:rPr>
          <w:rFonts w:ascii="宋体" w:hAnsi="宋体" w:eastAsia="宋体" w:cs="宋体"/>
          <w:color w:val="000"/>
          <w:sz w:val="28"/>
          <w:szCs w:val="28"/>
        </w:rPr>
        <w:t xml:space="preserve">投资4176万元，建设高标准农田万亩，新购置各类智能农机具824台，综合机械化率；完成数字农场项目一期工程建设。开展“三区两带”高标准科技示范，广适度规模化经营。大力推进“双控一服务”，落实黑土地保护“田长制”，实行全时段、全区域禁烧，实现农业“三减”面积41万亩、水稻侧深施肥17万亩、全面积应用测土配方施肥。</w:t>
      </w:r>
    </w:p>
    <w:p>
      <w:pPr>
        <w:ind w:left="0" w:right="0" w:firstLine="560"/>
        <w:spacing w:before="450" w:after="450" w:line="312" w:lineRule="auto"/>
      </w:pPr>
      <w:r>
        <w:rPr>
          <w:rFonts w:ascii="宋体" w:hAnsi="宋体" w:eastAsia="宋体" w:cs="宋体"/>
          <w:color w:val="000"/>
          <w:sz w:val="28"/>
          <w:szCs w:val="28"/>
        </w:rPr>
        <w:t xml:space="preserve">加快“六个替代”进程，全年改造格田万亩，扩大江水灌溉面积至25万亩，完成绿色认证万亩、有机认证万亩。</w:t>
      </w:r>
    </w:p>
    <w:p>
      <w:pPr>
        <w:ind w:left="0" w:right="0" w:firstLine="560"/>
        <w:spacing w:before="450" w:after="450" w:line="312" w:lineRule="auto"/>
      </w:pPr>
      <w:r>
        <w:rPr>
          <w:rFonts w:ascii="宋体" w:hAnsi="宋体" w:eastAsia="宋体" w:cs="宋体"/>
          <w:color w:val="000"/>
          <w:sz w:val="28"/>
          <w:szCs w:val="28"/>
        </w:rPr>
        <w:t xml:space="preserve">开展各类线上线下培训33期共计2800人次，培养新型职业农民100人，推动农业整体科技水平快速提升。</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绥滨农场党建工作总结6</w:t>
      </w:r>
    </w:p>
    <w:p>
      <w:pPr>
        <w:ind w:left="0" w:right="0" w:firstLine="560"/>
        <w:spacing w:before="450" w:after="450" w:line="312" w:lineRule="auto"/>
      </w:pPr>
      <w:r>
        <w:rPr>
          <w:rFonts w:ascii="宋体" w:hAnsi="宋体" w:eastAsia="宋体" w:cs="宋体"/>
          <w:color w:val="000"/>
          <w:sz w:val="28"/>
          <w:szCs w:val="28"/>
        </w:rPr>
        <w:t xml:space="preserve">一、20_年上半年工作</w:t>
      </w:r>
    </w:p>
    <w:p>
      <w:pPr>
        <w:ind w:left="0" w:right="0" w:firstLine="560"/>
        <w:spacing w:before="450" w:after="450" w:line="312" w:lineRule="auto"/>
      </w:pPr>
      <w:r>
        <w:rPr>
          <w:rFonts w:ascii="宋体" w:hAnsi="宋体" w:eastAsia="宋体" w:cs="宋体"/>
          <w:color w:val="000"/>
          <w:sz w:val="28"/>
          <w:szCs w:val="28"/>
        </w:rPr>
        <w:t xml:space="preserve">&gt;（一）重要农产品供应有保障</w:t>
      </w:r>
    </w:p>
    <w:p>
      <w:pPr>
        <w:ind w:left="0" w:right="0" w:firstLine="560"/>
        <w:spacing w:before="450" w:after="450" w:line="312" w:lineRule="auto"/>
      </w:pPr>
      <w:r>
        <w:rPr>
          <w:rFonts w:ascii="宋体" w:hAnsi="宋体" w:eastAsia="宋体" w:cs="宋体"/>
          <w:color w:val="000"/>
          <w:sz w:val="28"/>
          <w:szCs w:val="28"/>
        </w:rPr>
        <w:t xml:space="preserve">&gt;1&gt;.&gt;春耕春播稳步推进。稳定发展粮食生产，全县已完成整治优化面积亩，完成率，安排规模粮油种植补贴2375万元，耕地地力保护补贴202_元，实际种粮一次性补贴万元。上半年我县小麦面积万亩，同比增长，预计总产量万吨;春旱杂粮面积万亩，预计完成粮食总产量万吨。油菜万亩，预计总产量万吨。</w:t>
      </w:r>
    </w:p>
    <w:p>
      <w:pPr>
        <w:ind w:left="0" w:right="0" w:firstLine="560"/>
        <w:spacing w:before="450" w:after="450" w:line="312" w:lineRule="auto"/>
      </w:pPr>
      <w:r>
        <w:rPr>
          <w:rFonts w:ascii="宋体" w:hAnsi="宋体" w:eastAsia="宋体" w:cs="宋体"/>
          <w:color w:val="000"/>
          <w:sz w:val="28"/>
          <w:szCs w:val="28"/>
        </w:rPr>
        <w:t xml:space="preserve">&gt;2&gt;.&gt;重要农产品稳步增长。蔬菜、水果、水产等重要农产品生产同比均实现正增长(蔬菜种植面积万亩，产值亿元，同比增长;水果种植面积万亩，产值亿元，同比增长;水产产量9096吨，同比增长)。生猪存栏万头，同比增长，生猪出栏万头，同比增长。</w:t>
      </w:r>
    </w:p>
    <w:p>
      <w:pPr>
        <w:ind w:left="0" w:right="0" w:firstLine="560"/>
        <w:spacing w:before="450" w:after="450" w:line="312" w:lineRule="auto"/>
      </w:pPr>
      <w:r>
        <w:rPr>
          <w:rFonts w:ascii="宋体" w:hAnsi="宋体" w:eastAsia="宋体" w:cs="宋体"/>
          <w:color w:val="000"/>
          <w:sz w:val="28"/>
          <w:szCs w:val="28"/>
        </w:rPr>
        <w:t xml:space="preserve">&gt;3&gt;.&gt;安吉白茶产业稳步提升。坚持一手抓疫情防控、一手抓出春茶采摘，实现安吉白茶产量产值双增，产量在2100吨，产值32亿元分别较去年提升，。品牌价值达亿元，增长，连续十三年入选全国区域公用品牌十强，带动全县农民人均增收8800余元。我县针对采茶工疫情防控做法获成岳冲副省长和徐文光副省长批示。</w:t>
      </w:r>
    </w:p>
    <w:p>
      <w:pPr>
        <w:ind w:left="0" w:right="0" w:firstLine="560"/>
        <w:spacing w:before="450" w:after="450" w:line="312" w:lineRule="auto"/>
      </w:pPr>
      <w:r>
        <w:rPr>
          <w:rFonts w:ascii="宋体" w:hAnsi="宋体" w:eastAsia="宋体" w:cs="宋体"/>
          <w:color w:val="000"/>
          <w:sz w:val="28"/>
          <w:szCs w:val="28"/>
        </w:rPr>
        <w:t xml:space="preserve">&gt;（二）改革试点稳步推进</w:t>
      </w:r>
    </w:p>
    <w:p>
      <w:pPr>
        <w:ind w:left="0" w:right="0" w:firstLine="560"/>
        <w:spacing w:before="450" w:after="450" w:line="312" w:lineRule="auto"/>
      </w:pPr>
      <w:r>
        <w:rPr>
          <w:rFonts w:ascii="宋体" w:hAnsi="宋体" w:eastAsia="宋体" w:cs="宋体"/>
          <w:color w:val="000"/>
          <w:sz w:val="28"/>
          <w:szCs w:val="28"/>
        </w:rPr>
        <w:t xml:space="preserve">&gt;1&gt;.&gt;争取一批试点荣誉。争取全国农产品产地冷藏保鲜整县推进试点县资金3000万元，做好规划谋划、实地调研、筹备建设方案。安吉县入选“数字乡村”百强县，并以的数字乡村指数位居第二。天荒坪镇余村村、五鹤村、孝丰镇白杨村、灵峰街道横山坞村、山川乡高家堂村、天子湖镇高禹村六个村和孝丰镇“五谷丰登·花园驿站”入选省级未来乡村建设。安吉县入选浙江农业产业大脑第一批建设先行单位;安吉白茶生产服务应用作为全省种植业大脑(茶叶大脑)的先行试点子场景建设。</w:t>
      </w:r>
    </w:p>
    <w:p>
      <w:pPr>
        <w:ind w:left="0" w:right="0" w:firstLine="560"/>
        <w:spacing w:before="450" w:after="450" w:line="312" w:lineRule="auto"/>
      </w:pPr>
      <w:r>
        <w:rPr>
          <w:rFonts w:ascii="宋体" w:hAnsi="宋体" w:eastAsia="宋体" w:cs="宋体"/>
          <w:color w:val="000"/>
          <w:sz w:val="28"/>
          <w:szCs w:val="28"/>
        </w:rPr>
        <w:t xml:space="preserve">&gt;2.&gt;推进一批在建试点。扎实推进我县“肥药两制”改革工作，成功通过安吉“肥药两制”改革省级综合试点县验收。推进全国乡村治理体系试点建设，争取全国乡村治理体系建设试点示范工作交流会(第三期)典型发言。稳步推进全国农业绿色发展先行先试支撑体系建设试点，与浙江省农林大学签订战略合作协议共建学生实验实践基地。完成全国农业面源污染监督指导试点项目方案编制获得省厅和环保部的充分认可，积极配合浙江大学及生态环境局开展全国面源治理中的监测点选择工作。</w:t>
      </w:r>
    </w:p>
    <w:p>
      <w:pPr>
        <w:ind w:left="0" w:right="0" w:firstLine="560"/>
        <w:spacing w:before="450" w:after="450" w:line="312" w:lineRule="auto"/>
      </w:pPr>
      <w:r>
        <w:rPr>
          <w:rFonts w:ascii="宋体" w:hAnsi="宋体" w:eastAsia="宋体" w:cs="宋体"/>
          <w:color w:val="000"/>
          <w:sz w:val="28"/>
          <w:szCs w:val="28"/>
        </w:rPr>
        <w:t xml:space="preserve">&gt;（三）乡村改革不断深入</w:t>
      </w:r>
    </w:p>
    <w:p>
      <w:pPr>
        <w:ind w:left="0" w:right="0" w:firstLine="560"/>
        <w:spacing w:before="450" w:after="450" w:line="312" w:lineRule="auto"/>
      </w:pPr>
      <w:r>
        <w:rPr>
          <w:rFonts w:ascii="宋体" w:hAnsi="宋体" w:eastAsia="宋体" w:cs="宋体"/>
          <w:color w:val="000"/>
          <w:sz w:val="28"/>
          <w:szCs w:val="28"/>
        </w:rPr>
        <w:t xml:space="preserve">&gt;1&gt;.&gt;有序推进未来乡村建设。省级未来乡村紧扣时间节点，累计开工续建项目34个，开工新建项目44个，累计政府投资亿元，累计社会资本投资亿元。第七批历史文化村落保护利用重点村郎村村章村镇郎村村获省级考核优秀，全省第八。出台《安吉县新时代美丽乡村振兴示范建设实施意见》和《安吉县高质量推进新时代美丽乡村人居环境整治提升行动实施方案》，县财政每年配套5000万元左右资金用于奖补，确定“孝子故里”和五鹤村、白杨村作为第一批新时代美丽乡村振兴示范区、示范村。</w:t>
      </w:r>
    </w:p>
    <w:p>
      <w:pPr>
        <w:ind w:left="0" w:right="0" w:firstLine="560"/>
        <w:spacing w:before="450" w:after="450" w:line="312" w:lineRule="auto"/>
      </w:pPr>
      <w:r>
        <w:rPr>
          <w:rFonts w:ascii="宋体" w:hAnsi="宋体" w:eastAsia="宋体" w:cs="宋体"/>
          <w:color w:val="000"/>
          <w:sz w:val="28"/>
          <w:szCs w:val="28"/>
        </w:rPr>
        <w:t xml:space="preserve">&gt;2&gt;.&gt;创新加速&gt;共富班车&gt;推进。深入推进“未来农场”建设，抓农业项目引进，目前6家主体为市级创建对象，定期指导、督导创建工作。深入构建农民利益联结共赢机制，出台《关于开展乡村资产资源“两入股三收益”工作的指导意见》，明确工作任务、工作步骤，推进乡村资产资源量化入股村级项目。深入低收入农户增收，为全县120户低收入茶农亩茶山购买茶叶干旱保险，对有销售困难的低收入茶农签订购销合同。向63户低收入农户提供鸡苗3000万羽，提供饲料4900斤，预计帮助农户增收30万元。</w:t>
      </w:r>
    </w:p>
    <w:p>
      <w:pPr>
        <w:ind w:left="0" w:right="0" w:firstLine="560"/>
        <w:spacing w:before="450" w:after="450" w:line="312" w:lineRule="auto"/>
      </w:pPr>
      <w:r>
        <w:rPr>
          <w:rFonts w:ascii="宋体" w:hAnsi="宋体" w:eastAsia="宋体" w:cs="宋体"/>
          <w:color w:val="000"/>
          <w:sz w:val="28"/>
          <w:szCs w:val="28"/>
        </w:rPr>
        <w:t xml:space="preserve">&gt;3&gt;.&gt;全力打造人才集聚工程。建立我县农业系统20_年度大学生岗位需求清单，明确招才引才方向路径。牵头举办“两山杯”全球创业大赛之现代农业赛事，以赛荐才、以赛聚才、以赛引才。吸引省内农业院校大学生、创新创业青年等18个团队参与比赛，9个项目团队进入决赛，通过比赛为我县引进更多好项目、好人才。推进农业科技创新发展，组建涵盖农业主要产业且创新引领作用突出的农创客联盟。20_年已培育乡村农创客108名，创客团队35个。</w:t>
      </w:r>
    </w:p>
    <w:p>
      <w:pPr>
        <w:ind w:left="0" w:right="0" w:firstLine="560"/>
        <w:spacing w:before="450" w:after="450" w:line="312" w:lineRule="auto"/>
      </w:pPr>
      <w:r>
        <w:rPr>
          <w:rFonts w:ascii="宋体" w:hAnsi="宋体" w:eastAsia="宋体" w:cs="宋体"/>
          <w:color w:val="000"/>
          <w:sz w:val="28"/>
          <w:szCs w:val="28"/>
        </w:rPr>
        <w:t xml:space="preserve">&gt;4&gt;.&gt;逐步实施农村“三块地”改革。通过座谈、调研，调整完善《安吉县关于建立农村宅基地退出机制的指导意见》(征求意见稿)中的退出货币补偿、退后保障等方面内容。结合全域土地整治工作，实施万套乡居工作，出台《安吉县人民政府办公室关于进一步规范和高质量推进土地整治工作的实施意见》，截至目前各乡镇(街道)已审批农村宅基地356宗，认定的保障性租赁住房4714套。将农业“标准地”作为农业“大好高”项目招引的一项重要政策，摸排20_年度农业“标准地”项目，盘活集体建设用地，促进村强民富。</w:t>
      </w:r>
    </w:p>
    <w:p>
      <w:pPr>
        <w:ind w:left="0" w:right="0" w:firstLine="560"/>
        <w:spacing w:before="450" w:after="450" w:line="312" w:lineRule="auto"/>
      </w:pPr>
      <w:r>
        <w:rPr>
          <w:rFonts w:ascii="宋体" w:hAnsi="宋体" w:eastAsia="宋体" w:cs="宋体"/>
          <w:color w:val="000"/>
          <w:sz w:val="28"/>
          <w:szCs w:val="28"/>
        </w:rPr>
        <w:t xml:space="preserve">&gt;5&gt;.&gt;全面推进数字化改革。深入推进数字化改革相关系统实际应用及数据更新完善，加快做好安吉白茶产业大脑驾驶舱的迭代升级，同时确保安吉白茶产业大脑、浙里办APP等系统稳定运维。.聚焦数字乡村，数据服务再精细。落实省、市、县数字化改革各专班的工作部署，加快推进数字乡村一期项目建设工作，持续做好浙政钉数字看板的数据更新完善及应用培训推广。</w:t>
      </w:r>
    </w:p>
    <w:p>
      <w:pPr>
        <w:ind w:left="0" w:right="0" w:firstLine="560"/>
        <w:spacing w:before="450" w:after="450" w:line="312" w:lineRule="auto"/>
      </w:pPr>
      <w:r>
        <w:rPr>
          <w:rFonts w:ascii="宋体" w:hAnsi="宋体" w:eastAsia="宋体" w:cs="宋体"/>
          <w:color w:val="000"/>
          <w:sz w:val="28"/>
          <w:szCs w:val="28"/>
        </w:rPr>
        <w:t xml:space="preserve">二、本领域、本条线当前的形势分析</w:t>
      </w:r>
    </w:p>
    <w:p>
      <w:pPr>
        <w:ind w:left="0" w:right="0" w:firstLine="560"/>
        <w:spacing w:before="450" w:after="450" w:line="312" w:lineRule="auto"/>
      </w:pPr>
      <w:r>
        <w:rPr>
          <w:rFonts w:ascii="宋体" w:hAnsi="宋体" w:eastAsia="宋体" w:cs="宋体"/>
          <w:color w:val="000"/>
          <w:sz w:val="28"/>
          <w:szCs w:val="28"/>
        </w:rPr>
        <w:t xml:space="preserve">&gt;（一）农业规模化程度低。目前我县农业项目整体数量不多、体量不大、质量不高，特别是缺乏科技含量高、示范带动强、产出效益好的“大好高”项目，农业产业发展潜力不够足。全县年销售收入500万元以上的农业企业有221家，其中，县级以上农业龙头企业仅57家。</w:t>
      </w:r>
    </w:p>
    <w:p>
      <w:pPr>
        <w:ind w:left="0" w:right="0" w:firstLine="560"/>
        <w:spacing w:before="450" w:after="450" w:line="312" w:lineRule="auto"/>
      </w:pPr>
      <w:r>
        <w:rPr>
          <w:rFonts w:ascii="宋体" w:hAnsi="宋体" w:eastAsia="宋体" w:cs="宋体"/>
          <w:color w:val="000"/>
          <w:sz w:val="28"/>
          <w:szCs w:val="28"/>
        </w:rPr>
        <w:t xml:space="preserve">&gt;（二）主导农业产业单一。20_年安吉白茶产值占农业总产值达，20_年受疫情影响，白茶价格较往年下跌20%左右，安吉白茶增产不增收，对农业总产值增幅贡献下降的情况下，缺乏其他主导产业带动农业总产值增加。</w:t>
      </w:r>
    </w:p>
    <w:p>
      <w:pPr>
        <w:ind w:left="0" w:right="0" w:firstLine="560"/>
        <w:spacing w:before="450" w:after="450" w:line="312" w:lineRule="auto"/>
      </w:pPr>
      <w:r>
        <w:rPr>
          <w:rFonts w:ascii="宋体" w:hAnsi="宋体" w:eastAsia="宋体" w:cs="宋体"/>
          <w:color w:val="000"/>
          <w:sz w:val="28"/>
          <w:szCs w:val="28"/>
        </w:rPr>
        <w:t xml:space="preserve">&gt;（三）农业生产成本增加。因疫情防控、国际形势恶化及地缘政治等影响，农业生产成本大幅增加，农药、化肥等农资价格上涨，尿素、复合肥等价格上涨800-1000元每吨，农药上涨40-50%(除草剂价格翻倍)，严重影响主体从事农业生产积极性。</w:t>
      </w:r>
    </w:p>
    <w:p>
      <w:pPr>
        <w:ind w:left="0" w:right="0" w:firstLine="560"/>
        <w:spacing w:before="450" w:after="450" w:line="312" w:lineRule="auto"/>
      </w:pPr>
      <w:r>
        <w:rPr>
          <w:rFonts w:ascii="宋体" w:hAnsi="宋体" w:eastAsia="宋体" w:cs="宋体"/>
          <w:color w:val="000"/>
          <w:sz w:val="28"/>
          <w:szCs w:val="28"/>
        </w:rPr>
        <w:t xml:space="preserve">&gt;（四）产品销售途径单一。受周边疫情防控措施影响，畜禽、果蔬等各类农产品均存在不同程度的滞销问题。如安吉国卿家庭农场养殖的竹林鸡，在物流受阻的情况下，缺少其他销售途径，销往上海等大城市的比例同比减少60%。上半年家禽出栏万羽，同比下降。同时，随着养殖周期的延长，养殖成本增加20%左右。</w:t>
      </w:r>
    </w:p>
    <w:p>
      <w:pPr>
        <w:ind w:left="0" w:right="0" w:firstLine="560"/>
        <w:spacing w:before="450" w:after="450" w:line="312" w:lineRule="auto"/>
      </w:pPr>
      <w:r>
        <w:rPr>
          <w:rFonts w:ascii="宋体" w:hAnsi="宋体" w:eastAsia="宋体" w:cs="宋体"/>
          <w:color w:val="000"/>
          <w:sz w:val="28"/>
          <w:szCs w:val="28"/>
        </w:rPr>
        <w:t xml:space="preserve">&gt;（五）农业新兴业态受挫。乡村发展缺乏具有较强竞争力的新兴业态，受疫情等因素影响，20_年五一期间乡村旅游人数万人次，同比减少60%，采摘体验、农家乐等休闲农业受到较大打击，山水灵峰等休闲农业主体普遍反映游客减少80%-90%，且研学实践等活动取消，收入大幅下降。</w:t>
      </w:r>
    </w:p>
    <w:p>
      <w:pPr>
        <w:ind w:left="0" w:right="0" w:firstLine="560"/>
        <w:spacing w:before="450" w:after="450" w:line="312" w:lineRule="auto"/>
      </w:pPr>
      <w:r>
        <w:rPr>
          <w:rFonts w:ascii="宋体" w:hAnsi="宋体" w:eastAsia="宋体" w:cs="宋体"/>
          <w:color w:val="000"/>
          <w:sz w:val="28"/>
          <w:szCs w:val="28"/>
        </w:rPr>
        <w:t xml:space="preserve">&gt;（六）利益联结不够紧密。村民在乡村经营开发过程中参与度、获得感较低。乡村资产资源要素整合开发利用程度不到，年底集体分红、土地承包租金、利息等财产性收入占比不高，财产性收入占比仅为。</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1&gt;.&gt;提升综合生产能力。确保完成万亩粮食功能区“非粮化”整治任务。提高政策供给、优化补贴结构，保护种粮积极性，确保粮食播种面积达到万亩、总产量万吨以上。持续推进粮食和优质农产品“产储加销”一体化建设，完善农业社会化服务体系，积极创建畜牧产业机器换人高质量发展示范县，加快培育浙江南屿罗氏沼虾“育繁推”一体化种业龙头企业。</w:t>
      </w:r>
    </w:p>
    <w:p>
      <w:pPr>
        <w:ind w:left="0" w:right="0" w:firstLine="560"/>
        <w:spacing w:before="450" w:after="450" w:line="312" w:lineRule="auto"/>
      </w:pPr>
      <w:r>
        <w:rPr>
          <w:rFonts w:ascii="宋体" w:hAnsi="宋体" w:eastAsia="宋体" w:cs="宋体"/>
          <w:color w:val="000"/>
          <w:sz w:val="28"/>
          <w:szCs w:val="28"/>
        </w:rPr>
        <w:t xml:space="preserve">&gt;2&gt;.加快数字农业发展。加快推动“未来农场”建设，围绕“四化六高”建设标准，在安吉白茶、安吉竹林鸡、天赋渔鲜、高山果蔬、休闲农业等领域集中力量、集聚资源引进、改造、整合，启动培育“未来农场”6个。深化完善“产业大脑+未来农场”模式，加快安吉白茶生产服务应用二期建设，推进安吉白茶数字化基础设施建设，完善安吉白茶生产、加工、销售等数据的收集，提升安吉白茶交易平台的使用率，优化安吉白茶商标、防伪标贴管理办法，强化安吉白茶原产地保护。</w:t>
      </w:r>
    </w:p>
    <w:p>
      <w:pPr>
        <w:ind w:left="0" w:right="0" w:firstLine="560"/>
        <w:spacing w:before="450" w:after="450" w:line="312" w:lineRule="auto"/>
      </w:pPr>
      <w:r>
        <w:rPr>
          <w:rFonts w:ascii="宋体" w:hAnsi="宋体" w:eastAsia="宋体" w:cs="宋体"/>
          <w:color w:val="000"/>
          <w:sz w:val="28"/>
          <w:szCs w:val="28"/>
        </w:rPr>
        <w:t xml:space="preserve">&gt;3&gt;.加快农业绿色发展。深入实施国家农业面源污染治理与监督指导试点创建，开展农业循环化建设，实施农业面源污染防治工程，持续推进“肥药两制”改革，实现全县主要农作物测土配方施肥覆盖率超93%、秸秆综合利用率超97%、主要农作物病虫害统防统治达50%以上、病虫害绿色防控率达60%以上。推进现代渔业高质量发展，创建省级水产健康养殖示范场2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&gt;1&gt;.打造未来乡村。加快打造省级第一批未来乡村，完成孝丰镇“五谷丰登 花园驿站”和灵峰街道“乡村产业振兴示范区”市级样板片区验收，完成首个县级振兴示范区孝丰镇“孝子故里”片区、首批振兴示范村孝丰镇白杨村、天荒坪镇五鹤村建设任务，在数字乡村一张图187个行政村全覆盖基础上，推广与普及数字化村级平台乡村智治模式，加快数字乡村基础设施建设，深入推动乡村教育、医疗等民生保障领域信息化、智慧化。</w:t>
      </w:r>
    </w:p>
    <w:p>
      <w:pPr>
        <w:ind w:left="0" w:right="0" w:firstLine="560"/>
        <w:spacing w:before="450" w:after="450" w:line="312" w:lineRule="auto"/>
      </w:pPr>
      <w:r>
        <w:rPr>
          <w:rFonts w:ascii="宋体" w:hAnsi="宋体" w:eastAsia="宋体" w:cs="宋体"/>
          <w:color w:val="000"/>
          <w:sz w:val="28"/>
          <w:szCs w:val="28"/>
        </w:rPr>
        <w:t xml:space="preserve">&gt;2&gt;.&gt;提升人居环境。开展农村人居环境整治提升行动，智能化提升垃圾分类水平。健全农村人居环境长效管理机制，深化农村生活垃圾智慧化管理水平，加快推进智慧化收集的农户覆盖率，将有形覆盖转化为有效覆盖，实现农村生活垃圾智慧化收集覆盖率100%。实施万套乡居工程，土地指标优先保障农民合理建房需求，全年完成农村宅基地审批1000宗，打造乡居202_套。</w:t>
      </w:r>
    </w:p>
    <w:p>
      <w:pPr>
        <w:ind w:left="0" w:right="0" w:firstLine="560"/>
        <w:spacing w:before="450" w:after="450" w:line="312" w:lineRule="auto"/>
      </w:pPr>
      <w:r>
        <w:rPr>
          <w:rFonts w:ascii="宋体" w:hAnsi="宋体" w:eastAsia="宋体" w:cs="宋体"/>
          <w:color w:val="000"/>
          <w:sz w:val="28"/>
          <w:szCs w:val="28"/>
        </w:rPr>
        <w:t xml:space="preserve">&gt;3&gt;.&gt;完善乡村治理。高标准完成全国乡村治理体系建设试点验收，开展省善治示范村、市乡村治理示范村创建。全面深化新时代乡村治理“余村经验”，总结推广余村经验，推广“群众说事室”“两山议事会”等共商机制，总结“平安家园卫队”、道德银行等特色经验做法，不断提高“四治融合”的乡村治理水平，打造全国乡村治理现代化样板区。</w:t>
      </w:r>
    </w:p>
    <w:p>
      <w:pPr>
        <w:ind w:left="0" w:right="0" w:firstLine="560"/>
        <w:spacing w:before="450" w:after="450" w:line="312" w:lineRule="auto"/>
      </w:pPr>
      <w:r>
        <w:rPr>
          <w:rFonts w:ascii="宋体" w:hAnsi="宋体" w:eastAsia="宋体" w:cs="宋体"/>
          <w:color w:val="000"/>
          <w:sz w:val="28"/>
          <w:szCs w:val="28"/>
        </w:rPr>
        <w:t xml:space="preserve">&gt;（三）强化利益机制优联，促进农民创富</w:t>
      </w:r>
    </w:p>
    <w:p>
      <w:pPr>
        <w:ind w:left="0" w:right="0" w:firstLine="560"/>
        <w:spacing w:before="450" w:after="450" w:line="312" w:lineRule="auto"/>
      </w:pPr>
      <w:r>
        <w:rPr>
          <w:rFonts w:ascii="宋体" w:hAnsi="宋体" w:eastAsia="宋体" w:cs="宋体"/>
          <w:color w:val="000"/>
          <w:sz w:val="28"/>
          <w:szCs w:val="28"/>
        </w:rPr>
        <w:t xml:space="preserve">&gt;1.推进农村“三块地”改革。统筹推进农村“三地联动”集成改革，积极探索农民土地承包权、宅基地使用权、集体收益分配权“带权进城”或自愿退出机制，制定《安吉县关于建立农村宅基地有偿退出使用机制的指导意见》。加快推进农业“标准地”制度闭环体系建设，逐步完善农业“标准地”精准抵押贷款政策，完成20_年农业“标准地”项目供地。</w:t>
      </w:r>
    </w:p>
    <w:p>
      <w:pPr>
        <w:ind w:left="0" w:right="0" w:firstLine="560"/>
        <w:spacing w:before="450" w:after="450" w:line="312" w:lineRule="auto"/>
      </w:pPr>
      <w:r>
        <w:rPr>
          <w:rFonts w:ascii="宋体" w:hAnsi="宋体" w:eastAsia="宋体" w:cs="宋体"/>
          <w:color w:val="000"/>
          <w:sz w:val="28"/>
          <w:szCs w:val="28"/>
        </w:rPr>
        <w:t xml:space="preserve">&gt;2&gt;.&gt;构建利益联结共赢机制。依据《关于开展乡村资产资源“两入股三收益”工作的指导意见》，结合两山银行和竹林碳汇工作，加快乡村资产资源排查，完善对乡村资产资源入股的项目审批机制，20_年度新引进村域内的项目乡村资产资源入股覆盖率达到100%。围绕全国农产品产地冷藏保鲜整县推进试点县，建设农业共富产业园，推进产业链、创新链、价值链融合贯通。年底全县50个村股份经济合作社、10万名以上的村股份经济合作社成员获得分红收益。</w:t>
      </w:r>
    </w:p>
    <w:p>
      <w:pPr>
        <w:ind w:left="0" w:right="0" w:firstLine="560"/>
        <w:spacing w:before="450" w:after="450" w:line="312" w:lineRule="auto"/>
      </w:pPr>
      <w:r>
        <w:rPr>
          <w:rFonts w:ascii="宋体" w:hAnsi="宋体" w:eastAsia="宋体" w:cs="宋体"/>
          <w:color w:val="000"/>
          <w:sz w:val="28"/>
          <w:szCs w:val="28"/>
        </w:rPr>
        <w:t xml:space="preserve">&gt;3&gt;.&gt;实施人才集聚引育工程。以“两进两回”为主渠道，系统推进农创天地、乡创空间、村创基地建设，推动大众创业、万众创新，吸引500名乡贤返乡创业，深入实施“家燕归巢”活动，对接大学生参加乡村振兴岗位150个;推动出台支持青年创新创业政策，吸引服务1000名青年大学生回乡创业;培育乡村“农创客”100名以上，建成省级高品质绿色科技示范基地3个。</w:t>
      </w:r>
    </w:p>
    <w:p>
      <w:pPr>
        <w:ind w:left="0" w:right="0" w:firstLine="560"/>
        <w:spacing w:before="450" w:after="450" w:line="312" w:lineRule="auto"/>
      </w:pPr>
      <w:r>
        <w:rPr>
          <w:rFonts w:ascii="黑体" w:hAnsi="黑体" w:eastAsia="黑体" w:cs="黑体"/>
          <w:color w:val="000000"/>
          <w:sz w:val="36"/>
          <w:szCs w:val="36"/>
          <w:b w:val="1"/>
          <w:bCs w:val="1"/>
        </w:rPr>
        <w:t xml:space="preserve">绥滨农场党建工作总结7</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_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&gt;一、20_年上半年的主要工作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2025-01-18T18:43:16+08:00</dcterms:created>
  <dcterms:modified xsi:type="dcterms:W3CDTF">2025-01-18T18:43:16+08:00</dcterms:modified>
</cp:coreProperties>
</file>

<file path=docProps/custom.xml><?xml version="1.0" encoding="utf-8"?>
<Properties xmlns="http://schemas.openxmlformats.org/officeDocument/2006/custom-properties" xmlns:vt="http://schemas.openxmlformats.org/officeDocument/2006/docPropsVTypes"/>
</file>