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精准监督防止返贫工作总结(必备10篇)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准监督防止返贫工作总结1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精准监督防止返贫工作总结1</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精准监督防止返贫工作总结2</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全区防返贫监测由区脱贫攻坚领导小组负责牵头抓总，区脱贫攻坚办、各乡镇办委、帮扶单位为防返贫监测工作的责任单位，村组负责人、帮扶责任人为防返贫监测的第一责任人。通过发挥区脱贫攻坚办、乡镇办委和帮扶单位的力量，着力构建防返贫常态化三级监测网络体系。</w:t>
      </w:r>
    </w:p>
    <w:p>
      <w:pPr>
        <w:ind w:left="0" w:right="0" w:firstLine="560"/>
        <w:spacing w:before="450" w:after="450" w:line="312" w:lineRule="auto"/>
      </w:pPr>
      <w:r>
        <w:rPr>
          <w:rFonts w:ascii="宋体" w:hAnsi="宋体" w:eastAsia="宋体" w:cs="宋体"/>
          <w:color w:val="000"/>
          <w:sz w:val="28"/>
          <w:szCs w:val="28"/>
        </w:rPr>
        <w:t xml:space="preserve">(一)构建三级监测网络</w:t>
      </w:r>
    </w:p>
    <w:p>
      <w:pPr>
        <w:ind w:left="0" w:right="0" w:firstLine="560"/>
        <w:spacing w:before="450" w:after="450" w:line="312" w:lineRule="auto"/>
      </w:pPr>
      <w:r>
        <w:rPr>
          <w:rFonts w:ascii="宋体" w:hAnsi="宋体" w:eastAsia="宋体" w:cs="宋体"/>
          <w:color w:val="000"/>
          <w:sz w:val="28"/>
          <w:szCs w:val="28"/>
        </w:rPr>
        <w:t xml:space="preserve">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(二)行业归口补齐短板</w:t>
      </w:r>
    </w:p>
    <w:p>
      <w:pPr>
        <w:ind w:left="0" w:right="0" w:firstLine="560"/>
        <w:spacing w:before="450" w:after="450" w:line="312" w:lineRule="auto"/>
      </w:pPr>
      <w:r>
        <w:rPr>
          <w:rFonts w:ascii="宋体" w:hAnsi="宋体" w:eastAsia="宋体" w:cs="宋体"/>
          <w:color w:val="000"/>
          <w:sz w:val="28"/>
          <w:szCs w:val="28"/>
        </w:rPr>
        <w:t xml:space="preserve">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(三)联席会商逗硬通报</w:t>
      </w:r>
    </w:p>
    <w:p>
      <w:pPr>
        <w:ind w:left="0" w:right="0" w:firstLine="560"/>
        <w:spacing w:before="450" w:after="450" w:line="312" w:lineRule="auto"/>
      </w:pPr>
      <w:r>
        <w:rPr>
          <w:rFonts w:ascii="宋体" w:hAnsi="宋体" w:eastAsia="宋体" w:cs="宋体"/>
          <w:color w:val="000"/>
          <w:sz w:val="28"/>
          <w:szCs w:val="28"/>
        </w:rPr>
        <w:t xml:space="preserve">区脱贫攻坚办要督促乡镇办委、帮扶单位、区脱贫攻坚办督查组三级防返贫监测主体收集分类汇总易返贫情况，建立返贫对象监测台账。要定期组织区级相关部门召开联席会议，及时通报收集汇总发展问题，集体研究解决办法。区脱贫攻坚领导小组对三级监测网络主体工作开展情况实行月通报制，对工作落实不力、办事推卸敷衍的单位和个人将在全区通报，对未发现的并纳入年终目标考核和个人绩效管理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明确责任。各乡镇办委、区级帮扶部门要把防返贫监测工作作为20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精准监督防止返贫工作总结3</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目前，县小微企业150多家，带动上万农村劳动力在家门口实现就业。一些青壮劳力放弃了外出务工的想法，留在当地工作，减少了劳动力流失，也减少了空穴老人和留守儿童的数量。此做法_、_、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精准监督防止返贫工作总结4</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三&gt;、建立“回头看、回头帮”返贫监测机制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精准监督防止返贫工作总结5</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精准监督防止返贫工作总结6</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目前，全县监测对象住房、医疗等突出短板问题得到有效解决，返贫、致贫风险已全部消除。&gt;二、探索建立解决相对贫困长效机制省级试点工作开展情况县委、县政府紧紧围绕“幼有所育、学有所教、劳有所得、病有所医、老有所养、住有所居、弱有所扶”目标，从就业促进、产业扶持、教育救助、健康保障和基本公共服务均等化等全面探索实践。(一)深入调研。县委、县政府按照省、市探索建立解决相对贫困长效机制工作安排部署，分解明确责任分工，县级各行业部门积极开展实地调研。(二)会商研讨。县脱贫攻坚办组织行业部门，对相对贫困的识别标准、工作突破口和着力点深入研讨，理清工作思路。(三)制定方案。县脱贫攻坚办在汇总各行业部门调研结果和会商研讨的基础上制定全县工作方案。各行业部门结合县总体部署和调研结果，制定形成行业部门工作方案。(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gt;三、主要做法(一)全盘谋划。县委、县政府高度重视，对工作总体部署安排、推进落实、细节把控、结果反馈深入探讨、几上几下征求意见，全盘谋划，切实做到谋定而后动，实现工作安排部署科学、细节把控到位，工作过程扎实，确保工作效率和工作质量。(二)压实责任。结合工作总体要求，强化党委政府主体责任，压实行业部门分工责任，调动帮扶干部积极参与，全县上下一盘棋，干部职工凝心聚力，合力克难攻坚，工作推进有序。(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gt;四、下一步工作打算(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二)持续开展常态化预警监测。结合全县扶贫工作日、扶贫走访日等活动，常态化对监测对象“两不愁、三保障”情况进行动态监测，健全完善动态监测管理台账，建立完善补短救助快反机制，确保监测到位，补短及时。(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2025-04-20T18:31:43+08:00</dcterms:created>
  <dcterms:modified xsi:type="dcterms:W3CDTF">2025-04-20T18:31:43+08:00</dcterms:modified>
</cp:coreProperties>
</file>

<file path=docProps/custom.xml><?xml version="1.0" encoding="utf-8"?>
<Properties xmlns="http://schemas.openxmlformats.org/officeDocument/2006/custom-properties" xmlns:vt="http://schemas.openxmlformats.org/officeDocument/2006/docPropsVTypes"/>
</file>