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殡改工作总结会议(优选4篇)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殡改工作总结会议1根据场民政局殡葬改革工作统一部署，结合我校实际，进一步加大殡葬改革力度，破除丧事大操大办之陋习，推行生态文明葬法，全面开展殡葬改革，现将工作总结如下：&gt;一、领导重视，责任明确学校x总支部十分重视殡葬改革工作，年初成立了殡改...</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殡改工作总结会议1</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学校x总支部十分重视殡葬改革工作，年初成立了殡改工作领导小组，校长赵文刚、书记吴瑛为组长，副校长、张忠东、xxx为副组长，其他班子成员为成员。及时召开班子会议，研究殡葬改革工作，制订年度工作方案。把该项工作列入年终目标责任制，并把该工作作为“攻坚克难，x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2、建立举报制度。鼓励群众对违反殡葬有关的规定进行举报，殡葬改革工作领导小组办公室设立举报电话：04518xxx和045182xxx4负责受理各位群众的举报。</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单位领导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w:t>
      </w:r>
    </w:p>
    <w:p>
      <w:pPr>
        <w:ind w:left="0" w:right="0" w:firstLine="560"/>
        <w:spacing w:before="450" w:after="450" w:line="312" w:lineRule="auto"/>
      </w:pPr>
      <w:r>
        <w:rPr>
          <w:rFonts w:ascii="宋体" w:hAnsi="宋体" w:eastAsia="宋体" w:cs="宋体"/>
          <w:color w:val="000"/>
          <w:sz w:val="28"/>
          <w:szCs w:val="28"/>
        </w:rPr>
        <w:t xml:space="preserve">总之，我校殡葬改革工作虽然取得了一点的成绩，但对照上级的要求尚有很大的差距，工作中还存在着薄弱环节和问题。在以后的工作中，努力做到更好。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殡改工作总结会议3</w:t>
      </w:r>
    </w:p>
    <w:p>
      <w:pPr>
        <w:ind w:left="0" w:right="0" w:firstLine="560"/>
        <w:spacing w:before="450" w:after="450" w:line="312" w:lineRule="auto"/>
      </w:pPr>
      <w:r>
        <w:rPr>
          <w:rFonts w:ascii="宋体" w:hAnsi="宋体" w:eastAsia="宋体" w:cs="宋体"/>
          <w:color w:val="000"/>
          <w:sz w:val="28"/>
          <w:szCs w:val="28"/>
        </w:rPr>
        <w:t xml:space="preserve">回首一年，思考亦多，感慨亦多，收获亦多。“忙并收获着，累并快乐着”是我工作的集中体现。半年来，在部门领导和同事们的帮助下，本人始终勤奋学习、积极进取，努力提高自我，始终勤奋工作，认真完成任务，履行好岗位职责。现将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&gt;一、一年工作情况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内容，通过学习、记笔记、写体会，深刻理解了党的群众路线的现实意义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提供了学习知识的“温床”。在这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达到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能力还比较欠缺;其次，工作经验尚浅，给工作带来一定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1、发扬吃苦耐劳精神。面对工作，不怕吃苦，主动找事干，积极适应各种艰苦环境，在繁重的工作中磨练意志，增长才干。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殡葬市场的改革，预测着我们今后工作的繁重，在以后的工作中，我一定会扬长避短，克服不足、认真学习、积极进取、尽快成长，争取把工作做得更好。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殡改工作总结会议4</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