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传染病防控工作总结</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传染病防控工作总结（精选3篇）传染病防控工作总结 篇1 综合上述管理部门要求，落实了专网专机专人进行24小时网络直报，能对传染病及时认真登记，按时报告，做到不迟到、不漏报。对重点科室重点要求，如妇产科负责艾滋病筛查报告，放射科负责结核病登记...</w:t>
      </w:r>
    </w:p>
    <w:p>
      <w:pPr>
        <w:ind w:left="0" w:right="0" w:firstLine="560"/>
        <w:spacing w:before="450" w:after="450" w:line="312" w:lineRule="auto"/>
      </w:pPr>
      <w:r>
        <w:rPr>
          <w:rFonts w:ascii="宋体" w:hAnsi="宋体" w:eastAsia="宋体" w:cs="宋体"/>
          <w:color w:val="000"/>
          <w:sz w:val="28"/>
          <w:szCs w:val="28"/>
        </w:rPr>
        <w:t xml:space="preserve">传染病防控工作总结（精选3篇）</w:t>
      </w:r>
    </w:p>
    <w:p>
      <w:pPr>
        <w:ind w:left="0" w:right="0" w:firstLine="560"/>
        <w:spacing w:before="450" w:after="450" w:line="312" w:lineRule="auto"/>
      </w:pPr>
      <w:r>
        <w:rPr>
          <w:rFonts w:ascii="宋体" w:hAnsi="宋体" w:eastAsia="宋体" w:cs="宋体"/>
          <w:color w:val="000"/>
          <w:sz w:val="28"/>
          <w:szCs w:val="28"/>
        </w:rPr>
        <w:t xml:space="preserve">传染病防控工作总结 篇1</w:t>
      </w:r>
    </w:p>
    <w:p>
      <w:pPr>
        <w:ind w:left="0" w:right="0" w:firstLine="560"/>
        <w:spacing w:before="450" w:after="450" w:line="312" w:lineRule="auto"/>
      </w:pPr>
      <w:r>
        <w:rPr>
          <w:rFonts w:ascii="宋体" w:hAnsi="宋体" w:eastAsia="宋体" w:cs="宋体"/>
          <w:color w:val="000"/>
          <w:sz w:val="28"/>
          <w:szCs w:val="28"/>
        </w:rPr>
        <w:t xml:space="preserve">综合上述管理部门要求，落实了专网专机专人进行24小时网络直报，能对传染病及时认真登记，按时报告，做到不迟到、不漏报。对重点科室重点要求，如妇产科负责艾滋病筛查报告，放射科负责结核病登记报告，门诊中西医科对突发公共卫生事件应急处理报告，肝病科对肝炎传染报告工作做到了肠道门诊五专建设，发热门诊日报，按时向疾控中心填送月报表，认真组织学习上级下达到的各项突发公共卫生事件文件，加强了关于结核病、艾滋病、肠道病知识宣传工作。</w:t>
      </w:r>
    </w:p>
    <w:p>
      <w:pPr>
        <w:ind w:left="0" w:right="0" w:firstLine="560"/>
        <w:spacing w:before="450" w:after="450" w:line="312" w:lineRule="auto"/>
      </w:pPr>
      <w:r>
        <w:rPr>
          <w:rFonts w:ascii="宋体" w:hAnsi="宋体" w:eastAsia="宋体" w:cs="宋体"/>
          <w:color w:val="000"/>
          <w:sz w:val="28"/>
          <w:szCs w:val="28"/>
        </w:rPr>
        <w:t xml:space="preserve">今年上半年我区手足口病复燃，我院及时认真的落实相关文件，多次组织全体医务人员学习手足口病的培训，认真及时处理发热和手足口病的筛查和转诊工作及疟疾知识防控培训。</w:t>
      </w:r>
    </w:p>
    <w:p>
      <w:pPr>
        <w:ind w:left="0" w:right="0" w:firstLine="560"/>
        <w:spacing w:before="450" w:after="450" w:line="312" w:lineRule="auto"/>
      </w:pPr>
      <w:r>
        <w:rPr>
          <w:rFonts w:ascii="宋体" w:hAnsi="宋体" w:eastAsia="宋体" w:cs="宋体"/>
          <w:color w:val="000"/>
          <w:sz w:val="28"/>
          <w:szCs w:val="28"/>
        </w:rPr>
        <w:t xml:space="preserve">加强了今年传染病管理督查工作，及时组织医务科等相关人员对每个科室进行传染病报告检查工作，对不符合报告要求和迟报、漏报现象进项严格的处理，对工作优秀者给予通报表扬。</w:t>
      </w:r>
    </w:p>
    <w:p>
      <w:pPr>
        <w:ind w:left="0" w:right="0" w:firstLine="560"/>
        <w:spacing w:before="450" w:after="450" w:line="312" w:lineRule="auto"/>
      </w:pPr>
      <w:r>
        <w:rPr>
          <w:rFonts w:ascii="宋体" w:hAnsi="宋体" w:eastAsia="宋体" w:cs="宋体"/>
          <w:color w:val="000"/>
          <w:sz w:val="28"/>
          <w:szCs w:val="28"/>
        </w:rPr>
        <w:t xml:space="preserve">总之，在上半年度的传染病工作中作出了成绩，但是还存在一些不足之处，有待进一步加强，传染病工作是一项长期工作，是持久战，相信我们有信心，有能力做好。</w:t>
      </w:r>
    </w:p>
    <w:p>
      <w:pPr>
        <w:ind w:left="0" w:right="0" w:firstLine="560"/>
        <w:spacing w:before="450" w:after="450" w:line="312" w:lineRule="auto"/>
      </w:pPr>
      <w:r>
        <w:rPr>
          <w:rFonts w:ascii="宋体" w:hAnsi="宋体" w:eastAsia="宋体" w:cs="宋体"/>
          <w:color w:val="000"/>
          <w:sz w:val="28"/>
          <w:szCs w:val="28"/>
        </w:rPr>
        <w:t xml:space="preserve">传染病防控工作总结 篇2</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根据省卫生厅20xx年xx市传染病防治监督重点检查计划的要求，结合手足口病、流感、狂犬病等重点疾病的防治，我市在20xx年4月20日-20xx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做好全市传染病防治工作，保障重点监督检查活动顺利有序开展，市卫生局通过认真分析全市传染病防治工作中存在的问题，结合实际情况在今年4月初制定了《20xx年巴中市传染病防治专项监督检查计划》(x市卫发[20xx]号)，明确了工作目标、检查对象及内容，对重点监督检查工作提出了具体要求。20xx年4月20日-20xx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二、监督检查情况</w:t>
      </w:r>
    </w:p>
    <w:p>
      <w:pPr>
        <w:ind w:left="0" w:right="0" w:firstLine="560"/>
        <w:spacing w:before="450" w:after="450" w:line="312" w:lineRule="auto"/>
      </w:pPr>
      <w:r>
        <w:rPr>
          <w:rFonts w:ascii="宋体" w:hAnsi="宋体" w:eastAsia="宋体" w:cs="宋体"/>
          <w:color w:val="000"/>
          <w:sz w:val="28"/>
          <w:szCs w:val="28"/>
        </w:rPr>
        <w:t xml:space="preserve">(一)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传染病防控工作总结 篇3</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