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社会保障局全年工作亮点总结和来年工作思路范文三篇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亮点是你工作中与他人不同或优于他人的方面。 以下是为大家整理的关于社会保障局全年工作亮点总结和来年工作思路的文章3篇 ,欢迎品鉴！第1篇: 社会保障局全年工作亮点总结和来年工作思路&gt;　　一、工作回顾　　1、抓重点、克难点，就业创业工作取得了...</w:t>
      </w:r>
    </w:p>
    <w:p>
      <w:pPr>
        <w:ind w:left="0" w:right="0" w:firstLine="560"/>
        <w:spacing w:before="450" w:after="450" w:line="312" w:lineRule="auto"/>
      </w:pPr>
      <w:r>
        <w:rPr>
          <w:rFonts w:ascii="宋体" w:hAnsi="宋体" w:eastAsia="宋体" w:cs="宋体"/>
          <w:color w:val="000"/>
          <w:sz w:val="28"/>
          <w:szCs w:val="28"/>
        </w:rPr>
        <w:t xml:space="preserve">亮点是你工作中与他人不同或优于他人的方面。 以下是为大家整理的关于社会保障局全年工作亮点总结和来年工作思路的文章3篇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1、抓重点、克难点，就业创业工作取得了新成效。</w:t>
      </w:r>
    </w:p>
    <w:p>
      <w:pPr>
        <w:ind w:left="0" w:right="0" w:firstLine="560"/>
        <w:spacing w:before="450" w:after="450" w:line="312" w:lineRule="auto"/>
      </w:pPr>
      <w:r>
        <w:rPr>
          <w:rFonts w:ascii="宋体" w:hAnsi="宋体" w:eastAsia="宋体" w:cs="宋体"/>
          <w:color w:val="000"/>
          <w:sz w:val="28"/>
          <w:szCs w:val="28"/>
        </w:rPr>
        <w:t xml:space="preserve">　　一是开展多渠道招聘，解决企业用工难问题。以“三服务”活动为载体，多途径、多渠道开展企业帮扶解决企业用工难问题。在鼓励企业开展职工技能提升培训的同时，以“x.x”人才交流会和春季劳务用工交流会为平台，积极组织企业开展各类招聘会，并加强省外劳务协作，多次赴xx、xx等地开展招聘会，与xx、x北川、xx等地建立劳务合作关系，以及邀请省内外人力资源公司负责人参加招工政策解读会等多种途径，着力破解招工与就业的结构性矛盾。xx区积极破解企业招工难的工作得到企业肯定的同时，也得到省委车俊书记的批示。截至目前，共举办现场招聘会xx期，参加企业xxx多家，录用员工xxxx人；参加省外招聘会x场次，共吸引xxx名外地员工到xx区企业就业。二是举办多种类培训，拓宽就业渠道。为进一步拓宽城镇失业人员就业渠道，我局积极开展多种形式类培训。截至目前共举办电子商务班、特色小吃班、月嫂培训班、中式面点班和缝纫车工培训班班共xx期，培训人数有xxxx人。三是落实各项政策，减轻企业负担。共为xxx家符合条件的企业发放社保费返还资金xxxx.xx万元；同时根据稳岗补贴相关政策，截至目前共审核通过xxx家企业，共发放xxxx年稳岗补贴xxx.xx万元。四是以赛搭台，激发创业热情。中国梦?创业情——xx区第五届“圆梦杯”全民创业创新大赛吸引了涉及电商平台、环保家居等xx个项目报名参赛，通过初赛，有金钱柳茶等xx个项目进入决赛。通过这种“政府搭台百姓唱戏”的方式，每年都会吸引许多青年来参赛，同时也深深激发了广大青年的创业热情。</w:t>
      </w:r>
    </w:p>
    <w:p>
      <w:pPr>
        <w:ind w:left="0" w:right="0" w:firstLine="560"/>
        <w:spacing w:before="450" w:after="450" w:line="312" w:lineRule="auto"/>
      </w:pPr>
      <w:r>
        <w:rPr>
          <w:rFonts w:ascii="宋体" w:hAnsi="宋体" w:eastAsia="宋体" w:cs="宋体"/>
          <w:color w:val="000"/>
          <w:sz w:val="28"/>
          <w:szCs w:val="28"/>
        </w:rPr>
        <w:t xml:space="preserve">　　2、抓扩面、强服务，社会保障工作取得了新进展。</w:t>
      </w:r>
    </w:p>
    <w:p>
      <w:pPr>
        <w:ind w:left="0" w:right="0" w:firstLine="560"/>
        <w:spacing w:before="450" w:after="450" w:line="312" w:lineRule="auto"/>
      </w:pPr>
      <w:r>
        <w:rPr>
          <w:rFonts w:ascii="宋体" w:hAnsi="宋体" w:eastAsia="宋体" w:cs="宋体"/>
          <w:color w:val="000"/>
          <w:sz w:val="28"/>
          <w:szCs w:val="28"/>
        </w:rPr>
        <w:t xml:space="preserve">　　一是精准推进参保扩面。以全民参保登记调查系统中的扩面资源为依据，厘清扩面资源，分解乡镇（街道）扩面指标，细化任务，层层落实，并重点关注中小微企业、灵活就业人员、扶贫帮扶对象等群体，做好宣传发动。截至目前（xx月xx日），全区户籍人口基本养老保险参保率为xx.xx%，较xxxx年底的xx.xx%上升了x.xx个百分点。二是抓好社保新信息系统上线切换工作，确保服务大厅忙而不乱、舆情零发生、群众零投诉。提前研判，制定工作应急处置预案，成立工作小组定岗定责，确保切换平稳有序；局领导挂帅，成立大厅服务、窗口支持、电话接听三个志愿服务队；高频次组织业务科室、基层经办平台、社银合作网点工作人员进行业务培训，做到人人懂政策、明流程、会操作；通过新媒体、工作群、大厅公告、宣传手册等多方式、多渠道扩大宣传，确保宣传到边到角；制定舆情处置预案，形成舆情“零报告制度”，做到xx小时舆情监控，重大舆情实时汇报，应急处置高效联动。三是精准落实减负降费，助推最优营商环境建设。今年我国实施“史上规模最大的减税降费”，推出了多项减负降费惠民惠企政策。我局围绕国家和省委省政府的统一部署，认真抓好各项降费政策落实，主要有工伤保险阶段性降费、特定行业阶段性降费、机关事业单位养老保险降费和灵活就业人员缴费基数调整等四大举措，预计xxxx年全年可为全区单位及个人减负近xxxx万元，有效释放政策红利，助推我区营商环境建设。四是实行工伤认定“一站式”服务。自《x市退休返聘人员参加工伤保险试行办法》于今年正式实施后，以组织培训、走访企业、利用企业微信群和钉钉群等多种方式开展宣传，截至x月底，xx区已有xxx家单位、xxx名退休返聘人员参加工伤保险。在实际过程中，根据企业需求和反馈，推出预防先行从源头控制工伤事故、降低门槛工伤认定受理条件大“瘦身”和开通绿色通道三大举措，推进工伤认定“一站式”服务，并完成了全国首例退休返聘人员工伤认定。五是全面推广发放电子社保卡。为推动政府数字化转型，推进“最多跑一次”改革向公共服务领域延伸，满足人民群众日益增长的民生服务需求，我局积极开展电子社保卡推广发放工作，在前期精心谋划的基础上，广泛开展宣传发动，创新网格化包干推广模式，借助学校学生“小手拉大手”的宣传扩散效应，借势借力拓展发放渠道，在全区范围内形成浓厚的推广氛围，成效显著，电子社保卡持卡率达xx.x%，超额完成年度考核任务，排名从全市倒数第一跃居全市第一。</w:t>
      </w:r>
    </w:p>
    <w:p>
      <w:pPr>
        <w:ind w:left="0" w:right="0" w:firstLine="560"/>
        <w:spacing w:before="450" w:after="450" w:line="312" w:lineRule="auto"/>
      </w:pPr>
      <w:r>
        <w:rPr>
          <w:rFonts w:ascii="宋体" w:hAnsi="宋体" w:eastAsia="宋体" w:cs="宋体"/>
          <w:color w:val="000"/>
          <w:sz w:val="28"/>
          <w:szCs w:val="28"/>
        </w:rPr>
        <w:t xml:space="preserve">　　3、抓基础、促和谐，人事人才工作再上新台阶。</w:t>
      </w:r>
    </w:p>
    <w:p>
      <w:pPr>
        <w:ind w:left="0" w:right="0" w:firstLine="560"/>
        <w:spacing w:before="450" w:after="450" w:line="312" w:lineRule="auto"/>
      </w:pPr>
      <w:r>
        <w:rPr>
          <w:rFonts w:ascii="宋体" w:hAnsi="宋体" w:eastAsia="宋体" w:cs="宋体"/>
          <w:color w:val="000"/>
          <w:sz w:val="28"/>
          <w:szCs w:val="28"/>
        </w:rPr>
        <w:t xml:space="preserve">　　一是以机构改革为契机，创新事业单位人员招聘工作。在顺利完成机公务员管理、军转干部管理工作移交的基础，创新引领，积极推进事业人员招聘工作，事业人员首次直接面向院校招聘，今年向院校招聘人员xx人，同时继续做好定向委培工作，合计委培医技人员xx名。二是以“最多跑一次”改革为引领，创新事业人员退休审批工作。主动作为求突破，积极推进部门间“最多跑一次”改革，将机关事业单位人员办理退休涉及的事项进行整合，于xxxx年x月在全市范围内率先实现机关事业退休“一件事”联办，通过“联审联办、一窗办结”的新模式，实现退休审批、待遇核准等多个关联事项只需跑一次即可办结。“退休一件事”在竞跑者着刊登推广。三是以“人才强区”战略为指引，多渠道做大做强人才队伍。积极落实人才奖励政策，受理xxxx年度人才津贴及奖励申报资金高达xxx.xx万元。通过外出招聘达成人才引进意向xx人，其中硕士毕业生x人、博士生x人。举办xx区青年企业经营管理人才和青年创业人才培训班，做好人才培育，入选x市“新xxx人才工程”培养人员xx人。完入选省拔尖技能人才工人、省优秀技能人才xx人、市拔尖技能人才x人、市优秀技能人才xx人、入选市级大师工作室一家。深入实施国务院办公厅职业节能提升行动x年计划，开展企业电工、焊工、样衣制作培训xx个班xxxx人，开展乡村振兴大讲堂x期，xxx人次参与培训，xxx人拿到国家职业资格证书。举办区第九届职工职业技能大赛，首次在x金沃精工股份有限公司、x安邦护卫有限公司，为企业量身举办技能比武大赛，选拔出xxx名高技能人才，进一步营造了“弘扬工匠精神、走技能成才之路”的良好氛围。四是以专业技术人考核评价管理为抓手，激发人才创业干事活力。围绕高层次专业技术人才的培养计划，深化聘期考核制度，对上一聘期已满以及未聘用的部门事业单位xx名高级专业技术人员进行聘期考核，其中考核优秀x人、合格xx人、不合格x人、不定等次x人。对业绩突出的给予优先晋升，对履职不力的取消聘任资格，有效打破“一聘定终身”的现状，让xx人才队伍持续保持活力。</w:t>
      </w:r>
    </w:p>
    <w:p>
      <w:pPr>
        <w:ind w:left="0" w:right="0" w:firstLine="560"/>
        <w:spacing w:before="450" w:after="450" w:line="312" w:lineRule="auto"/>
      </w:pPr>
      <w:r>
        <w:rPr>
          <w:rFonts w:ascii="宋体" w:hAnsi="宋体" w:eastAsia="宋体" w:cs="宋体"/>
          <w:color w:val="000"/>
          <w:sz w:val="28"/>
          <w:szCs w:val="28"/>
        </w:rPr>
        <w:t xml:space="preserve">　　4、抓基层、保稳定，劳动关系调整成效显著。一是认真贯彻实施《劳动合同法》和《劳动争议调解仲裁法》，创建和谐劳动关系。以保障劳动关系双方当事人合法权益，积极构建和谐劳动关系为目标，共处理案件xxx件，其中不予受理xx件，受理xxx件，当期结案xxx件，其中调解及撤诉xxx件，裁决xx件，其中一裁终局xx件，调解率xx.x%，一裁终局率xx.x%。二是落实治欠保支长效机制，无欠薪创建成绩突显。为贯彻落实省委、省政府关于开展“x无欠薪”决策的具体行动，联合各行业主管部门与各乡镇街道单位进行“无欠薪”的实体化运作办公，责任分配网格化，防范与处置欠薪工作已经取得阶段性成效，x月份顺利完成省里对我区的“无欠薪区”创建工作验收考核。三是规范依法行政，促进和谐稳定。通过加强人员执法培训和规范“双随机一公开”工作，从而进一步推进依法行政，从源头上减少信访事项发生概率，同时，耐心细致做好日常接访、咨询，半年来未发生涉及社会保障领域的集体上访、赴省去京上访以及非正常上访等情况。</w:t>
      </w:r>
    </w:p>
    <w:p>
      <w:pPr>
        <w:ind w:left="0" w:right="0" w:firstLine="560"/>
        <w:spacing w:before="450" w:after="450" w:line="312" w:lineRule="auto"/>
      </w:pPr>
      <w:r>
        <w:rPr>
          <w:rFonts w:ascii="宋体" w:hAnsi="宋体" w:eastAsia="宋体" w:cs="宋体"/>
          <w:color w:val="000"/>
          <w:sz w:val="28"/>
          <w:szCs w:val="28"/>
        </w:rPr>
        <w:t xml:space="preserve">　　截至目前共受理拖欠劳动者工资案件xxx起，依法查处违反劳动保障等法律法规并作出行政处罚案件x件，涉及劳动者人数xxxx人，涉及金额约xxx.xx万元。通过毎月一巡查、每季一督查的方式，对我区在建项目的“无欠薪”六大机制建设进行常态化监控，每季度联合住建、水利、交通等部门对在建项目进行督查，发现xx起问题隐患，以“双交办”的形式落实整改。发出询问通知书xx份，整改指令书x份，逾期未结案数x件，举报投诉结案率为xxx%。共巡查用人单位xxx余家，涉及劳动者xxxx余人，书面审查用人单位xxxx余家。有效维护了农民工的合法权益。</w:t>
      </w:r>
    </w:p>
    <w:p>
      <w:pPr>
        <w:ind w:left="0" w:right="0" w:firstLine="560"/>
        <w:spacing w:before="450" w:after="450" w:line="312" w:lineRule="auto"/>
      </w:pPr>
      <w:r>
        <w:rPr>
          <w:rFonts w:ascii="宋体" w:hAnsi="宋体" w:eastAsia="宋体" w:cs="宋体"/>
          <w:color w:val="000"/>
          <w:sz w:val="28"/>
          <w:szCs w:val="28"/>
        </w:rPr>
        <w:t xml:space="preserve">　　5、抓中心、重创新，中心工作推进顺利。一是继续发扬“人社铁军”精神，做好“古城双修”、礼贤片区征收工作。继续发扬斗潭精神和“蚂蟥叮蚯蚓”的人社作风，以交心、交情的工作态度和用心、用情的工作方法顺利完成了“古城双修”xx户征收工作和礼贤片区xx户的户入户调查、评估勘察等相关工作。二是继续吹响改革冲锋号，持续深化“最多跑一次”改革。按照区委区政府的部署，继续推进“最多跑一次”改革工作，在全市范围内率先实行机关事业退休“一件事”联办，通过“联审联办、一窗办结”新模式，实现机关事业退休办理“最多跑一次”。</w:t>
      </w:r>
    </w:p>
    <w:p>
      <w:pPr>
        <w:ind w:left="0" w:right="0" w:firstLine="560"/>
        <w:spacing w:before="450" w:after="450" w:line="312" w:lineRule="auto"/>
      </w:pPr>
      <w:r>
        <w:rPr>
          <w:rFonts w:ascii="宋体" w:hAnsi="宋体" w:eastAsia="宋体" w:cs="宋体"/>
          <w:color w:val="000"/>
          <w:sz w:val="28"/>
          <w:szCs w:val="28"/>
        </w:rPr>
        <w:t xml:space="preserve">　&gt;　二、工作思路</w:t>
      </w:r>
    </w:p>
    <w:p>
      <w:pPr>
        <w:ind w:left="0" w:right="0" w:firstLine="560"/>
        <w:spacing w:before="450" w:after="450" w:line="312" w:lineRule="auto"/>
      </w:pPr>
      <w:r>
        <w:rPr>
          <w:rFonts w:ascii="宋体" w:hAnsi="宋体" w:eastAsia="宋体" w:cs="宋体"/>
          <w:color w:val="000"/>
          <w:sz w:val="28"/>
          <w:szCs w:val="28"/>
        </w:rPr>
        <w:t xml:space="preserve">　　1、聚焦三服务，推动就业服务工作再上新台阶。一是围绕我区服装智造和智能制造等重点产业做好招工服务。在做好原来各种招工措施的基础上，再出新招，突破常规。通过举办招聘会，增加劳务输入基地，积极开展企业新型学徒制培训，联合职业培训机构和院校，和企业内部导师团对学生学徒和职工学徒开展职业技能培训，产教结合，培训就业紧密接轨。二是打造大学生数字新媒体产业创业园。加强与x职业技术学院合作，将xx区大学生创业园向数字新媒体产业方向发展。三是开展乡村振兴创业就业服务工作。结合乡村振兴发展方向，举办“乡村振兴·创业大赛”，进行产业培育和扶持。四是精准帮扶促进全区更高质量更充分就业。以创建高质量就业社区（村）为载体，进行全区重点人群就业创业精准帮扶，为xx区群众提供更高质量就业服务工作，为就业困难人员等重点人群提供更有效的帮扶措施。</w:t>
      </w:r>
    </w:p>
    <w:p>
      <w:pPr>
        <w:ind w:left="0" w:right="0" w:firstLine="560"/>
        <w:spacing w:before="450" w:after="450" w:line="312" w:lineRule="auto"/>
      </w:pPr>
      <w:r>
        <w:rPr>
          <w:rFonts w:ascii="宋体" w:hAnsi="宋体" w:eastAsia="宋体" w:cs="宋体"/>
          <w:color w:val="000"/>
          <w:sz w:val="28"/>
          <w:szCs w:val="28"/>
        </w:rPr>
        <w:t xml:space="preserve">　　五是做好困难企业减负工作稳定就业岗位。落实好省市扶持困难企业补贴政策，开展积极帮扶措施，着力服务保障民营企业发展。</w:t>
      </w:r>
    </w:p>
    <w:p>
      <w:pPr>
        <w:ind w:left="0" w:right="0" w:firstLine="560"/>
        <w:spacing w:before="450" w:after="450" w:line="312" w:lineRule="auto"/>
      </w:pPr>
      <w:r>
        <w:rPr>
          <w:rFonts w:ascii="宋体" w:hAnsi="宋体" w:eastAsia="宋体" w:cs="宋体"/>
          <w:color w:val="000"/>
          <w:sz w:val="28"/>
          <w:szCs w:val="28"/>
        </w:rPr>
        <w:t xml:space="preserve">　　2、聚焦服务民生，推动社会保险体系更完善。一是围绕社会公平，推动社会保险体系完善。深化参保精准扩面工作，继续加大全民参保登记工作力度，夯实参保扩面数据基础，进一步扩大养老保险覆盖面；强化社保扶贫力度，充分发挥社保部门保障民生的职能。二是围绕职能优化，深化社保领域改革。抓好事业单位机构改革工作，合理制定部门职责、设置内设机构、配备人员编制，确保各项工作正常运转。以深入推进“无差别受理”为突破，聚焦全生命周期“一件事联办”，大力推广社保“无证明办事”。三是围绕多元经办，加快推动经办管理服务便民化。打造“掌上社保”，大力推广电子社保卡应用，拓展“浙里办”办事范围，提高社保业务“掌上办”、“网上办”的实现率，实施“社保提醒”业务，方便群众少跑腿，提高服务效能；继续配合市局做好全市社保新系统的维护和运行工作，确保群众办事不受影响；加强信息系统安全管理，切实保障社会保险数据安全完整；探索养老待遇资格认证新模式，实现“寓认证于无形”的认证服务新模式。</w:t>
      </w:r>
    </w:p>
    <w:p>
      <w:pPr>
        <w:ind w:left="0" w:right="0" w:firstLine="560"/>
        <w:spacing w:before="450" w:after="450" w:line="312" w:lineRule="auto"/>
      </w:pPr>
      <w:r>
        <w:rPr>
          <w:rFonts w:ascii="宋体" w:hAnsi="宋体" w:eastAsia="宋体" w:cs="宋体"/>
          <w:color w:val="000"/>
          <w:sz w:val="28"/>
          <w:szCs w:val="28"/>
        </w:rPr>
        <w:t xml:space="preserve">　　3、聚焦经济社会发展，着力推进人事人才提升工程建设。一是积极搭建人才平台，聚焦xx重点产业、重点领域和重点项目，围绕企业实际的人才需求，引导和鼓励各类企业建立特色鲜明、符合产业发展导向的博士后工作站和专家工作站，不断提升企业的创新能力。二是围绕三年行动计划，加大培训力度，根据国务院办公厅和省人社厅的通知，xxxx-xxxx年，三年职业技能提升行动，着力培养一支能够满足经济社会发展需求的技能人才队伍。三是继续培养高技能人才队伍，创新高技能人才培养模式，建立高技能人才绝技绝活代际传承机制，推行技能大师带徒制度，培养一批具有绝技绝活的高技能人才，扶持一批能够继承传统技术工艺并不断创新的能工巧匠。</w:t>
      </w:r>
    </w:p>
    <w:p>
      <w:pPr>
        <w:ind w:left="0" w:right="0" w:firstLine="560"/>
        <w:spacing w:before="450" w:after="450" w:line="312" w:lineRule="auto"/>
      </w:pPr>
      <w:r>
        <w:rPr>
          <w:rFonts w:ascii="宋体" w:hAnsi="宋体" w:eastAsia="宋体" w:cs="宋体"/>
          <w:color w:val="000"/>
          <w:sz w:val="28"/>
          <w:szCs w:val="28"/>
        </w:rPr>
        <w:t xml:space="preserve">　　4、聚焦社会稳定，做好劳动保障相关工作。一是推进基层调解组织建设，根据省人力社保厅考核要求，加快推进乡镇（街道）劳动纠纷多元化基层调解组织建设，做好相关工作的部署，组织人员进行实地检查指导，分头落实该项工作，推进基层调解组织平台的运用。二是进一步规范执法，提高执法队伍综合素质和依法处事能力，牢固树立执法为民意识，继续推进劳动保障监察书面审查工作，扩大劳动保障监察书面审查的覆盖面，提高对各类企业劳动保障监查书面审查的覆盖率。三是保稳定促发展，持续推进依法行，进一步梳理权利事项清单和法律依据，做到有法而为无法不为，积极做好日常信访、咨询接待工作，为全局各项工作顺利推进创建相对和谐的环境。</w:t>
      </w:r>
    </w:p>
    <w:p>
      <w:pPr>
        <w:ind w:left="0" w:right="0" w:firstLine="560"/>
        <w:spacing w:before="450" w:after="450" w:line="312" w:lineRule="auto"/>
      </w:pPr>
      <w:r>
        <w:rPr>
          <w:rFonts w:ascii="宋体" w:hAnsi="宋体" w:eastAsia="宋体" w:cs="宋体"/>
          <w:color w:val="000"/>
          <w:sz w:val="28"/>
          <w:szCs w:val="28"/>
        </w:rPr>
        <w:t xml:space="preserve">　　5、聚焦改革创新，为大花园建设贡献人社力量。一是纵深推进“最多跑一次”改革，拉高标杆、刀刃向内、体制扩面，加快实现个人、企业、项目涉及人社业务的全生命周期更多“一件事”全流程“最多跑一次”，如：单位参保登记一件事、身后一件事等。同时，依托信息化建设，围绕部门间办事高频事项，推进“最多跑一次”改革向机关内部扩面，结合业务实际以人为重点，谋划实现人员交流调动等事项“最多跑一次”。二是围绕从高效办理向智能办理提升，实现工伤认定和劳动能力鉴定最多跑一次。完善工伤认定和劳动能力鉴定流程，开通工伤认定、劳动能力鉴定网上申报功能，在工伤认定“一站式”服务的基础上，将工伤认定、劳动能力鉴定、待遇支付集成办理，网上申报、上门调查、快速认定，对外省工伤鉴定职工开通远程视频鉴定，工伤医疗待遇与医院直接结算，工伤伤残待遇直接支付工伤职工个人社保账户。三是创x村振兴讲堂，围绕市委打造“主题教育主阵地、乡村振兴主平台、基层治理主载体”的目标，紧紧依靠组织部借助“村播”等平台发挥人社优势，以职业技能培训为抓手积极融入乡村振兴讲堂建设中，在全区范围内着力打造x-x个人社培训示范点，为全市乡村振兴讲堂功能升级贡献人社力量。</w:t>
      </w:r>
    </w:p>
    <w:p>
      <w:pPr>
        <w:ind w:left="0" w:right="0" w:firstLine="560"/>
        <w:spacing w:before="450" w:after="450" w:line="312" w:lineRule="auto"/>
      </w:pPr>
      <w:r>
        <w:rPr>
          <w:rFonts w:ascii="黑体" w:hAnsi="黑体" w:eastAsia="黑体" w:cs="黑体"/>
          <w:color w:val="000000"/>
          <w:sz w:val="36"/>
          <w:szCs w:val="36"/>
          <w:b w:val="1"/>
          <w:bCs w:val="1"/>
        </w:rPr>
        <w:t xml:space="preserve">第2篇: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20xx年，区人力社保局以年初制定的“三个年”活动和“五大工程”为抓手，推陈出新、积极作为、改革破难，各项目标任务均提前超额完成，人才引育等工作得到区主要领导批示肯定，防欠薪、基层矛盾化解等经验做法得到《人民日报》、《浙江日报》等载体刊登推送。</w:t>
      </w:r>
    </w:p>
    <w:p>
      <w:pPr>
        <w:ind w:left="0" w:right="0" w:firstLine="560"/>
        <w:spacing w:before="450" w:after="450" w:line="312" w:lineRule="auto"/>
      </w:pPr>
      <w:r>
        <w:rPr>
          <w:rFonts w:ascii="宋体" w:hAnsi="宋体" w:eastAsia="宋体" w:cs="宋体"/>
          <w:color w:val="000"/>
          <w:sz w:val="28"/>
          <w:szCs w:val="28"/>
        </w:rPr>
        <w:t xml:space="preserve">　　（一）坚持持续发力，推动重点工作破题先行。一是“最多跑一次”改革纵深推进。整合77项人力社保业务，打造“无差别全科受理”综合型窗口。下延三大类39项人力社保业务至区内24家余杭农商银行网点。全力提升“六率”，截至12月底，民生事项已实现100%一证通办，135个政务服务事项实现网办率100%、掌办率100%、跑零次率100%、即办率100%、承诺压缩比100%、电子化率100%。牵头的6个公民个人和企业全生命周期“一件事”事项，已实现线上线下申请及经办。二是“三大比拼”扎实推进。坚持依法行政，营造良好营商环境。实施积极的引才荐才奖励政策，加速集聚各类创新创业人才。建全包干机制，落实精准服务机制，对重大项目参保安置办理开通绿色通道，重点项目实行专人全程负责，完成征地参保安置8014人。创新开展“三服务”工作，制定41份“一企一案”服务计划，帮助解决问题10余个。三是主题教育亮点纷呈。制定“六大行动”活动方案，召开分线工作会议，梳理“对标对表”行动清单30条。做好社保待遇发放、降费减负、就业培训等民生“关键小事”。构建防欠薪一体化预警系统，有关工作经验做法在市委主题教育办简报刊登录用。202_年发出预警信息847条，处置反馈719件，总体预警成功率为80.11%。</w:t>
      </w:r>
    </w:p>
    <w:p>
      <w:pPr>
        <w:ind w:left="0" w:right="0" w:firstLine="560"/>
        <w:spacing w:before="450" w:after="450" w:line="312" w:lineRule="auto"/>
      </w:pPr>
      <w:r>
        <w:rPr>
          <w:rFonts w:ascii="宋体" w:hAnsi="宋体" w:eastAsia="宋体" w:cs="宋体"/>
          <w:color w:val="000"/>
          <w:sz w:val="28"/>
          <w:szCs w:val="28"/>
        </w:rPr>
        <w:t xml:space="preserve">　　（二）激活市场活力，就业创业工作稳步推进。一是搭建平台促就业。组织春风行动系列招聘会、创业项目展示会等各种类型的就业创业活动。1-12月，全区城镇新增就业人数43195人，引导和帮助8878名失业人员再就业，城镇登记失业率为1.8%。二是返还社保稳就业。加强与市人力社保局沟通，进一步摸排符合返还条件的企业，做好社保费返还申请的受理工作，确保应返尽返。1-12月，累计受理审核市下发名单困难企业5403家，拨付资金5.7亿元。三是开展协作帮就业。以家政服务业作为突破口，对接湖北咸丰、贵州台江和天柱三个结对县开展劳务扶贫协作工作，吸引当地群众前往余杭就业。202_年举办东西部劳务协作专场招聘会6场，帮扶建档立卡贫困人员就业252人。</w:t>
      </w:r>
    </w:p>
    <w:p>
      <w:pPr>
        <w:ind w:left="0" w:right="0" w:firstLine="560"/>
        <w:spacing w:before="450" w:after="450" w:line="312" w:lineRule="auto"/>
      </w:pPr>
      <w:r>
        <w:rPr>
          <w:rFonts w:ascii="宋体" w:hAnsi="宋体" w:eastAsia="宋体" w:cs="宋体"/>
          <w:color w:val="000"/>
          <w:sz w:val="28"/>
          <w:szCs w:val="28"/>
        </w:rPr>
        <w:t xml:space="preserve">　　（三）聚焦民生为本，社会保障能力不断提升。一是参保扩面有序推进。截至目前，全区各类养老保险参保人数110.7万人，工伤保险参保人数85.88万人，失业保险参保人数68.02万人，分别比上年净增87442人、75828人、113952人，社会保险全民参保登记率达100%，城乡居民养老保险参保率达96.57%。二是提质增效成果渐显。完成20.84万名企业退休人员养老金调整工作，补发待遇约1.97亿元。完成城乡居民基础养老金由原220元/月调整为240元/月的增资调整工作，从202_年1月1日起调整，惠及6万余人，涉及金额达1400余万元。1-12月，准予视同缴费年限审批1794人，认定特殊工种174人。三是健全完善内控制度。规范受理、初审、复核、审批、支付各业务环节，形成“分段把关、分人负责”的管理机制。完成“两张廉政风险清单”填报工作，梳理查找局本级风险点23个，下属事业单位风险点339个。开展重复领取待遇人员核查及待遇追回工作，涉及13人，追回金额合计81.32万元。开展判刑人员核查及待遇追回工作，涉及48名判刑人员，追回金额132.95万元。</w:t>
      </w:r>
    </w:p>
    <w:p>
      <w:pPr>
        <w:ind w:left="0" w:right="0" w:firstLine="560"/>
        <w:spacing w:before="450" w:after="450" w:line="312" w:lineRule="auto"/>
      </w:pPr>
      <w:r>
        <w:rPr>
          <w:rFonts w:ascii="宋体" w:hAnsi="宋体" w:eastAsia="宋体" w:cs="宋体"/>
          <w:color w:val="000"/>
          <w:sz w:val="28"/>
          <w:szCs w:val="28"/>
        </w:rPr>
        <w:t xml:space="preserve">　　（四）规范完善程序，人事管理改革全面推进。一是加强日常管理。牵头做好全区评比达标表彰管理、国家工作人员因私出国（境）备案等工作。组织开展优秀公务员疗休养和机关事业人员工龄重新认定等工作。开展干部人事档案专项整治，完成科级及以下公务员（除公安外）3000余卷干部人事档案初审及问题反馈工作。二是加快人事制度改革。事业单位人事管理、工资业务管理共计10个主项44个子项业务纳入跑改事项。编制事项办事指南，材料精简率达37.67%，时限提速率达60.5%，所有事项实现“最多跑一次”，明确6个子项强制网上办。搭建维护钉钉“一张脸”门户网站，阶段性完成跑改任务。三是严格规范招考。统一组织202_年全区43家主管部门下属事业单位101个岗位的招聘工作，共计招录137名工作人员。指导和协助卫生、教育、公安系统招聘事业人员515名。</w:t>
      </w:r>
    </w:p>
    <w:p>
      <w:pPr>
        <w:ind w:left="0" w:right="0" w:firstLine="560"/>
        <w:spacing w:before="450" w:after="450" w:line="312" w:lineRule="auto"/>
      </w:pPr>
      <w:r>
        <w:rPr>
          <w:rFonts w:ascii="宋体" w:hAnsi="宋体" w:eastAsia="宋体" w:cs="宋体"/>
          <w:color w:val="000"/>
          <w:sz w:val="28"/>
          <w:szCs w:val="28"/>
        </w:rPr>
        <w:t xml:space="preserve">　　（五）加大服务力度，人才引培工作成效显著。一是加大人才认定和推荐力度。通过人才薪酬、股权估值、专家举荐等方式确定人才层级，推进人才评价方式的多元化发展。1-12月，认定高层次人才1951名，新增大学生创业企业262家，引才数量和质量均走在省市前列。二是加大技能人才培育力度。开展高技能人才直接认定，积极搭建技能大师工作室平台，提高高技能人才奖励补助标准，促进技能人才培养。202_年1-12月，完成高技能人才培养3013人，发放技能人才奖励补助319万元，新增区级技能大师工作室建设10家。目前，我区拥有60家区级技能大师工作室，6家市级技能大师工作室，1家市级技能工作站，2家省级技能大师工作室。三是加大高校毕业生引进力度。为5100余名余杭籍学子寄送“一信一册一表”，先后组织近60家企业赴安徽、湖北高校开展校园招聘，落实新一轮本科及以上学历毕业生生活安家补贴政策。1-12月，新引进本科及以上学历毕业生3.37万，发放大学生生活安家补贴1.79亿元。</w:t>
      </w:r>
    </w:p>
    <w:p>
      <w:pPr>
        <w:ind w:left="0" w:right="0" w:firstLine="560"/>
        <w:spacing w:before="450" w:after="450" w:line="312" w:lineRule="auto"/>
      </w:pPr>
      <w:r>
        <w:rPr>
          <w:rFonts w:ascii="宋体" w:hAnsi="宋体" w:eastAsia="宋体" w:cs="宋体"/>
          <w:color w:val="000"/>
          <w:sz w:val="28"/>
          <w:szCs w:val="28"/>
        </w:rPr>
        <w:t xml:space="preserve">　　（六）立足稳中求进，劳动关系保持和谐稳定。一是积极开展根治欠薪工作。打造领先全省的防欠薪一体化预警平台，配强基层劳动监察人员力量，联合住建、司法等部门开展根治欠薪联动处置。1-12月，累计受理各类信访、投诉、举报1392件，涉及人数3263人，金额3830余万元。二是推动矛盾纠纷化解工作。按照“预防为主、基层为主、调解为主”的要求，积极打造一站式基层劳动关系综合调处服务平台。在仓前街道试点，开通全市首条村镇区三级视频调解专线，积极构建基层劳动纠纷多元化解机制，维护劳资双方合法权益。三是努力降低信访咨询总量。强化责任担当，注重综合施策，着力推进信访积案排查梳理和调处化解。1-12月，受理各类群众信访5345件，比去年同期减少44%，化解吉某工龄认定等4件信访积案，做好6名农合工群体涉稳人员的三级管控工作。</w:t>
      </w:r>
    </w:p>
    <w:p>
      <w:pPr>
        <w:ind w:left="0" w:right="0" w:firstLine="560"/>
        <w:spacing w:before="450" w:after="450" w:line="312" w:lineRule="auto"/>
      </w:pPr>
      <w:r>
        <w:rPr>
          <w:rFonts w:ascii="宋体" w:hAnsi="宋体" w:eastAsia="宋体" w:cs="宋体"/>
          <w:color w:val="000"/>
          <w:sz w:val="28"/>
          <w:szCs w:val="28"/>
        </w:rPr>
        <w:t xml:space="preserve">　　（七）突出党建引领，干部队伍素质有效提升。一是强化学习教育。充分利用党委理论学习中心组、“周三夜学”、固定主题党日、人社大讲堂等平台，组织学习习近平新时代中国特色社会主义思想。开展“青春献人社”演讲比赛、解放思想大讨论等活动，征求意见10条，查找问题8个，制定解决方案3个。二是强化培养锻炼。完成64名局系统中层干部选任工作，落实办事大厅窗口总值班长制度，选派局党员骨干和年轻干部到窗口开展志愿服务。三是强化党风廉政建设。强化党委书记主体责任和领导班子“一岗双责”，进一步深入梳理岗位风险，制定党员干部廉情档案，上好廉政教育党课，强化廉政警示教育。</w:t>
      </w:r>
    </w:p>
    <w:p>
      <w:pPr>
        <w:ind w:left="0" w:right="0" w:firstLine="560"/>
        <w:spacing w:before="450" w:after="450" w:line="312" w:lineRule="auto"/>
      </w:pPr>
      <w:r>
        <w:rPr>
          <w:rFonts w:ascii="宋体" w:hAnsi="宋体" w:eastAsia="宋体" w:cs="宋体"/>
          <w:color w:val="000"/>
          <w:sz w:val="28"/>
          <w:szCs w:val="28"/>
        </w:rPr>
        <w:t xml:space="preserve">　　20xx年各项工作有序推进，但对照省市区对人力社保工作的新要求、长三角一体化发展的新趋势、人民群众对民生福祉的新期待，当前工作中仍存在城乡居民养老保险整体待遇偏低、就业结构性矛盾突出、新经济新业态领域工资支付纠纷逐渐增多等问题，今后将在工作中重点抓好落实。</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20xx年区人力社保局将以党的十九大和十九届四中全会精神为指引，紧紧围绕省市和区委区政府中心工作，以“稳就业、保民生、强人才、促和谐、优服务、抓队伍”为主线，聚焦“为发展聚力、为企业赋能、为小康增色、为治理提效”，以保障和改善民生上持续发力，改革创新、依法行政、锐意进取，全力推动各项工作再上新台阶。</w:t>
      </w:r>
    </w:p>
    <w:p>
      <w:pPr>
        <w:ind w:left="0" w:right="0" w:firstLine="560"/>
        <w:spacing w:before="450" w:after="450" w:line="312" w:lineRule="auto"/>
      </w:pPr>
      <w:r>
        <w:rPr>
          <w:rFonts w:ascii="宋体" w:hAnsi="宋体" w:eastAsia="宋体" w:cs="宋体"/>
          <w:color w:val="000"/>
          <w:sz w:val="28"/>
          <w:szCs w:val="28"/>
        </w:rPr>
        <w:t xml:space="preserve">　　（一）聚力精准施策稳就业。计划202_年全区城镇新增就业人员1.95万人，失业人员再就业完成率居全市前列，城镇登记失业率控制在3.5%以内。一是加大政策扶持力度。开展就业政策落实服务落地专项行动。加大宣传力度，做好技能提升补贴、阶段性阶降低失业保险费率、创业担保贷款、稳岗补贴、失业金补贴等惠企惠民政策落实工作，营造良好就业创业氛围。二是做好家门口就业工作。对余杭区人力资源市场进行改造提升，加快良渚人力资源市场建设进度，形成东中西覆盖全区的人力资源市场布局形态。结合我区企业转型升级的实际，及时组织开展就业培训、企业招聘等工作，做好失业人员再就业工作，保障失业人员权益，确保社会稳定。三是帮扶重点群体人员就业。对高校毕业生、就业困难人员等群体实施重点帮扶，形成政策、培训、服务等全过程、全链条服务。积极开展高质量就业村社创建，摸清失业人员、就业困难人员底数、就业需求，深化失业人员动态跟踪帮扶服务。</w:t>
      </w:r>
    </w:p>
    <w:p>
      <w:pPr>
        <w:ind w:left="0" w:right="0" w:firstLine="560"/>
        <w:spacing w:before="450" w:after="450" w:line="312" w:lineRule="auto"/>
      </w:pPr>
      <w:r>
        <w:rPr>
          <w:rFonts w:ascii="宋体" w:hAnsi="宋体" w:eastAsia="宋体" w:cs="宋体"/>
          <w:color w:val="000"/>
          <w:sz w:val="28"/>
          <w:szCs w:val="28"/>
        </w:rPr>
        <w:t xml:space="preserve">　　（二）增强保障能力保民生。进一步推动参保扩面，提高社保待遇水平，不断增强社会保障能力，切实改善民生。一是推动参保扩面。依托村社区做好全民参保登记工作，确保社会保险全民参保登记率达100%这一目标，完成市里下达的各项扩面任务，巩固城乡居民养老保险参保率。二是提高参保质量。针对我区城乡居民养老保险存在缴费档次不高的问题，进一步加强宣传，鼓励参保个体参加城乡居民养老保险的更高档次。同时，推动参保个体从参加城乡居民养老保险向企业职工养老保险过渡，以便领取更高的待遇，提高生活水平。三是促进提升待遇水平。针对我区城乡居民养老保险总体待遇偏低、与职工养老保险退休待遇有较大差距的实际，加强与上级人力社保部门的沟通，积极向人大、政协有关部门呼吁，推动城乡居民养老金水平与当地经济水平和群众生活水平相适应。进一步转变观念，在现有政策框架内，积极为余杭百姓争取更多福利待遇。</w:t>
      </w:r>
    </w:p>
    <w:p>
      <w:pPr>
        <w:ind w:left="0" w:right="0" w:firstLine="560"/>
        <w:spacing w:before="450" w:after="450" w:line="312" w:lineRule="auto"/>
      </w:pPr>
      <w:r>
        <w:rPr>
          <w:rFonts w:ascii="宋体" w:hAnsi="宋体" w:eastAsia="宋体" w:cs="宋体"/>
          <w:color w:val="000"/>
          <w:sz w:val="28"/>
          <w:szCs w:val="28"/>
        </w:rPr>
        <w:t xml:space="preserve">　　（三）坚持规范管理强人才。202_年，计划引进高校毕业生3万名以上，完成培养高技能人才2300人次以上，企业职工技能培训5000人次以上。一是规范人事管理工作。配合做好事业单位改革工作，继续推进机关内部“最多跑一次”改革，开展机关事业单位编外人员招录待遇调整工作，不断提升干部人事档案管理信息化水平。二是加大人才引进力度。加强政策宣传以及兑现工作，发挥高层次人才补贴、大学生生活安家补贴、技能人才补贴等政策的杠杆作用，加快人才集聚。深化拓展校地合作，持续引进高校毕业生。深入走访企业和人才，进一步优化人才业务办理流程，提供有针对性的人才服务。三是强化技能人才培养。重点实施我区职业技能提升行动方案，加大技能人才培养工作力度，提升培训质量和层次，形成区级统筹、部门参与、全面实施的工作格局，有效开展职业技能提升行动，助力我区“新制造业计划”。</w:t>
      </w:r>
    </w:p>
    <w:p>
      <w:pPr>
        <w:ind w:left="0" w:right="0" w:firstLine="560"/>
        <w:spacing w:before="450" w:after="450" w:line="312" w:lineRule="auto"/>
      </w:pPr>
      <w:r>
        <w:rPr>
          <w:rFonts w:ascii="宋体" w:hAnsi="宋体" w:eastAsia="宋体" w:cs="宋体"/>
          <w:color w:val="000"/>
          <w:sz w:val="28"/>
          <w:szCs w:val="28"/>
        </w:rPr>
        <w:t xml:space="preserve">　　（四）改善劳动关系促和谐。抓好依法行政工作，加强劳动保障监察执法，提升劳动人事争议调解仲裁水平，持续巩固劳动关系，促进和谐稳定。一是扎实推进根治欠薪工作。加强数据扩容和分析，进一步优化判定规则，推动城市大脑欠薪一体化预警系统再完善。组织全区租赁企业、劳动密集型企业、建筑工地工资支付情况专项检查，排摸全区企业工资支付情况，发现欠薪隐患，积极处置化解。二是推动矛盾纠纷一线化解。充分发挥基层一线和调解组织的矛盾纠纷化解工作力度，引导就地就近解决工资争议。推动将欠薪隐患排查作为基层网格的日常巡查内容之一，通过基层网格日常巡查，实现欠薪案件早发现、早预防、早处置，为城市大脑欠薪预警一体化系统增加经营主体覆盖面，真正从机制上增强预警监测能力。三是进一步化解信访积案。明确责任担当，针对疑难问题专题研究解决方案，化解情况持续跟进。落实首问责任制，组织办信人员集中培训，规范办信流程，提高沟通答复技巧，在初电初信初访的过程中，积极处理群众诉求，避免产生新的信访案件。</w:t>
      </w:r>
    </w:p>
    <w:p>
      <w:pPr>
        <w:ind w:left="0" w:right="0" w:firstLine="560"/>
        <w:spacing w:before="450" w:after="450" w:line="312" w:lineRule="auto"/>
      </w:pPr>
      <w:r>
        <w:rPr>
          <w:rFonts w:ascii="宋体" w:hAnsi="宋体" w:eastAsia="宋体" w:cs="宋体"/>
          <w:color w:val="000"/>
          <w:sz w:val="28"/>
          <w:szCs w:val="28"/>
        </w:rPr>
        <w:t xml:space="preserve">　　（五）推动跑改增速优服务。对标全省人力社保系统“最多跑一次”领跑者（金华）的相关先进做法，进一步推动“最多跑一次”改革工作，方便群众办事。一是提出深化改革新方案。进一步解放思想，梳理行政事项，加强与上级部门的沟通联系，推动优化人力社保业务系统和事项经办流程，以更大的力度，在更大的范围上谋划“最多跑一次”改革工作，提出新的工作方案。二是推动业务“全口径”下延。加强业务宣传培训，实现人力社保工作人员能够经办所有业务目标，进一步推动人力社保业务“全口径”下延至各人力社保管理所和分中心人力社保窗口进行受办，并努力向镇街、村社区延伸。三是引导强化群众办事习惯。加大宣传引导力度，强化推行网上办、掌上办、自助机办、一证通办、就近办、农商行网点办，优化窗口办，实时监察电子设备端畅通频率，定期分析就近办、农商行网点办有关数据，引导群众办事习惯。</w:t>
      </w:r>
    </w:p>
    <w:p>
      <w:pPr>
        <w:ind w:left="0" w:right="0" w:firstLine="560"/>
        <w:spacing w:before="450" w:after="450" w:line="312" w:lineRule="auto"/>
      </w:pPr>
      <w:r>
        <w:rPr>
          <w:rFonts w:ascii="宋体" w:hAnsi="宋体" w:eastAsia="宋体" w:cs="宋体"/>
          <w:color w:val="000"/>
          <w:sz w:val="28"/>
          <w:szCs w:val="28"/>
        </w:rPr>
        <w:t xml:space="preserve">　　（六）突出党建引领抓队伍。坚持“党建带队建”工作理念，始终把抓好抓实党建工作摆在重要位置，确保队伍健康有序发展，保障人力社保工作发展。一是打造党建品牌。以“一支部一品牌”为手段，引导党员干部聚力“最多跑一次”改革、建设最优人才生态区、打造“无欠薪”余杭、就业扶贫攻坚等重点任务，打造可听、可看、可学的党建示范点，并做好总结提炼，及时宣传支部好经验、好做法，提升局党建工作。二是加强梯队建设。按照区深化事业单位改革要求，在区委统一安排下，统筹考虑所属事业单位机构设置、职责和编制，提出具体调整意见。制定落实新一轮中层干部梯队，造就一支素质优良、数量充足、结构合理的中层干部梯队队伍，增强储备力量。继续推行年轻干部“123养成计划”，建立年轻干部成长导师机制。重视对“985”“211”和双一流大学毕业的科级以下干部的培养，为高学历人才搭好平台，充分发挥其“鲶鱼效应”。三是强化廉政建设。加强和规范党内政治生活、加强党内监督，推动党风廉政建设“两个责任”落地生根，及时发现和解决基层党风廉政建设中存在的突出问题。常态化开展谈话提醒工作，实践运用监督执纪“四种形态”，切实落实党风廉政巡查等制度，对有令不行、有禁不止的违纪违规行为发现一起，查处一起，对不按党章规定办事的及时进行提醒，对严重违反党章规定的要坚决纠正。</w:t>
      </w:r>
    </w:p>
    <w:p>
      <w:pPr>
        <w:ind w:left="0" w:right="0" w:firstLine="560"/>
        <w:spacing w:before="450" w:after="450" w:line="312" w:lineRule="auto"/>
      </w:pPr>
      <w:r>
        <w:rPr>
          <w:rFonts w:ascii="黑体" w:hAnsi="黑体" w:eastAsia="黑体" w:cs="黑体"/>
          <w:color w:val="000000"/>
          <w:sz w:val="36"/>
          <w:szCs w:val="36"/>
          <w:b w:val="1"/>
          <w:bCs w:val="1"/>
        </w:rPr>
        <w:t xml:space="preserve">第3篇: 社会保障局全年工作亮点总结和来年工作思路</w:t>
      </w:r>
    </w:p>
    <w:p>
      <w:pPr>
        <w:ind w:left="0" w:right="0" w:firstLine="560"/>
        <w:spacing w:before="450" w:after="450" w:line="312" w:lineRule="auto"/>
      </w:pPr>
      <w:r>
        <w:rPr>
          <w:rFonts w:ascii="宋体" w:hAnsi="宋体" w:eastAsia="宋体" w:cs="宋体"/>
          <w:color w:val="000"/>
          <w:sz w:val="28"/>
          <w:szCs w:val="28"/>
        </w:rPr>
        <w:t xml:space="preserve">　　今年是决战脱贫攻坚全面建成小康社会和“十三五”规划收官之年，为消除新冠肺炎疫情带来的不利影响，我局在县委、县政府的领导下,在上级业务部门的指导下，紧紧围绕稳就业保民生工作总基调，主动站位全局、服务大局、狠抓就业创业、社会保障、人事人才、劳动监察和人社扶贫等民生实事落实落地,切实维护好广大职工群众的切身利益。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　&gt;（一）抓好党建这一最核心的基础工作，实现党的建设更加扎实全面</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贯彻落实党的十九大精神，紧紧围绕疫情防控和局中心工作，建立党风廉政建设主体任清单，认真履行一双责，增强“四个意识”，定“四个自信”，做到“两个维护”，以党建工作统揽全局，助推各项工作取得新成效。</w:t>
      </w:r>
    </w:p>
    <w:p>
      <w:pPr>
        <w:ind w:left="0" w:right="0" w:firstLine="560"/>
        <w:spacing w:before="450" w:after="450" w:line="312" w:lineRule="auto"/>
      </w:pPr>
      <w:r>
        <w:rPr>
          <w:rFonts w:ascii="宋体" w:hAnsi="宋体" w:eastAsia="宋体" w:cs="宋体"/>
          <w:color w:val="000"/>
          <w:sz w:val="28"/>
          <w:szCs w:val="28"/>
        </w:rPr>
        <w:t xml:space="preserve">　　一是把牢政治方向。今年以来，局党组以思想教育教育为抓手，把牢政治方向、强化理论武装。制定下发了《202_年党组中心理论学习组专题学习方案》和《202_年党建工作要点》等文件，高质量开展学习、教育、研讨等活动26场次。在疫情防控工作中，为坚决打赢疫情防控阻击战、加快推动复工复产等各项工作，通过微信群及时学习关于防控疫情的工作要求，下发《倡议书》,组织干部职工赴社区、企业开展抗疫支援服务行动，助力打赢疫情防控阻击战，有效推动城乡就业人员复工和企业复产。</w:t>
      </w:r>
    </w:p>
    <w:p>
      <w:pPr>
        <w:ind w:left="0" w:right="0" w:firstLine="560"/>
        <w:spacing w:before="450" w:after="450" w:line="312" w:lineRule="auto"/>
      </w:pPr>
      <w:r>
        <w:rPr>
          <w:rFonts w:ascii="宋体" w:hAnsi="宋体" w:eastAsia="宋体" w:cs="宋体"/>
          <w:color w:val="000"/>
          <w:sz w:val="28"/>
          <w:szCs w:val="28"/>
        </w:rPr>
        <w:t xml:space="preserve">　　二是强化理论武装。制定下发《202_年党组中心理论学习组专题学习方案》《落实意识形态工作学习教育制度》和《202_年党建工作要点》等文件，高质量推进党组中心组学习、“三会一课”等学习教育工作，认真组织学习习近平总书记在决战决胜脱贫攻坚、在研究应对新型冠状病毒肺炎疫情工作和在湖南考察时的讲话精神等，引导党员干部强化党性修养、涵养为民情怀。抓好党员教育监督管理，做好党建促中心工作文章，实现党建与业务工作有机结合，通过主题党日、志愿服务等方式，开展送政策进企业、送岗位进乡村、送服务到门口等活动，助推人社服务工作上台阶。</w:t>
      </w:r>
    </w:p>
    <w:p>
      <w:pPr>
        <w:ind w:left="0" w:right="0" w:firstLine="560"/>
        <w:spacing w:before="450" w:after="450" w:line="312" w:lineRule="auto"/>
      </w:pPr>
      <w:r>
        <w:rPr>
          <w:rFonts w:ascii="宋体" w:hAnsi="宋体" w:eastAsia="宋体" w:cs="宋体"/>
          <w:color w:val="000"/>
          <w:sz w:val="28"/>
          <w:szCs w:val="28"/>
        </w:rPr>
        <w:t xml:space="preserve">　　三是严肃作风要求。严肃党的组织生活，强化廉政风险防控，组织学习《党委（党组）落实全面从严治党主体责任规定》《关于新形势下党内政治生活的若干准则》，全面落实管党治党主体责任，教育引导党员干部把纪律和规矩挺在前面”，严格落实“中央八项规定”精神和“三会一课”、主题党日、谈心谈话、“三重一大”集体决策、意识形态风险研判等基本制度，深入开展人社系统窗口单位业务技能练兵比武活动，持续整治“四风和两个主义”，深入治理人社系统干部“庸、懒、慢、散”作风顽疾，提升干部职工作风意识和规矩意识，切实提升工作效能和服务水平</w:t>
      </w:r>
    </w:p>
    <w:p>
      <w:pPr>
        <w:ind w:left="0" w:right="0" w:firstLine="560"/>
        <w:spacing w:before="450" w:after="450" w:line="312" w:lineRule="auto"/>
      </w:pPr>
      <w:r>
        <w:rPr>
          <w:rFonts w:ascii="宋体" w:hAnsi="宋体" w:eastAsia="宋体" w:cs="宋体"/>
          <w:color w:val="000"/>
          <w:sz w:val="28"/>
          <w:szCs w:val="28"/>
        </w:rPr>
        <w:t xml:space="preserve">　　&gt;（二）抓好就业这一最根本的民生工作，实现城乡就业更加充分公平</w:t>
      </w:r>
    </w:p>
    <w:p>
      <w:pPr>
        <w:ind w:left="0" w:right="0" w:firstLine="560"/>
        <w:spacing w:before="450" w:after="450" w:line="312" w:lineRule="auto"/>
      </w:pPr>
      <w:r>
        <w:rPr>
          <w:rFonts w:ascii="宋体" w:hAnsi="宋体" w:eastAsia="宋体" w:cs="宋体"/>
          <w:color w:val="000"/>
          <w:sz w:val="28"/>
          <w:szCs w:val="28"/>
        </w:rPr>
        <w:t xml:space="preserve">　　今年我局主动作为，落实并牵头出台一系列政策措施，援企减负、稳岗与扩就业并举，努力保障重点群体就业，确保就业局势总体稳定。</w:t>
      </w:r>
    </w:p>
    <w:p>
      <w:pPr>
        <w:ind w:left="0" w:right="0" w:firstLine="560"/>
        <w:spacing w:before="450" w:after="450" w:line="312" w:lineRule="auto"/>
      </w:pPr>
      <w:r>
        <w:rPr>
          <w:rFonts w:ascii="宋体" w:hAnsi="宋体" w:eastAsia="宋体" w:cs="宋体"/>
          <w:color w:val="000"/>
          <w:sz w:val="28"/>
          <w:szCs w:val="28"/>
        </w:rPr>
        <w:t xml:space="preserve">　　1.各项就业任务指标完成情况。</w:t>
      </w:r>
    </w:p>
    <w:p>
      <w:pPr>
        <w:ind w:left="0" w:right="0" w:firstLine="560"/>
        <w:spacing w:before="450" w:after="450" w:line="312" w:lineRule="auto"/>
      </w:pPr>
      <w:r>
        <w:rPr>
          <w:rFonts w:ascii="宋体" w:hAnsi="宋体" w:eastAsia="宋体" w:cs="宋体"/>
          <w:color w:val="000"/>
          <w:sz w:val="28"/>
          <w:szCs w:val="28"/>
        </w:rPr>
        <w:t xml:space="preserve">　　截至目前，城镇新增就业完成4500人，完成任务107.14%，城镇失业人员再就业202_人，完成年度计划的113.44%。困难人员再就业716人，完成年度计划的113.65%。农村劳动力新增转移就业人数4474人，新增创业主体2942户，带动城乡就业人数4636人，带动城镇就业人数202_人，城镇登记失业率控制在省定控制目标4%以内。</w:t>
      </w:r>
    </w:p>
    <w:p>
      <w:pPr>
        <w:ind w:left="0" w:right="0" w:firstLine="560"/>
        <w:spacing w:before="450" w:after="450" w:line="312" w:lineRule="auto"/>
      </w:pPr>
      <w:r>
        <w:rPr>
          <w:rFonts w:ascii="宋体" w:hAnsi="宋体" w:eastAsia="宋体" w:cs="宋体"/>
          <w:color w:val="000"/>
          <w:sz w:val="28"/>
          <w:szCs w:val="28"/>
        </w:rPr>
        <w:t xml:space="preserve">　　2.落实惠企惠民政策，稳定扩大就业岗位。紧扣“免、减、缓、返、补”社保政策，减免养老、失业、工伤三项社会保险费2144万元，支持稳企业、保就业。印发了《永兴县应对新冠肺炎疫情加强企业复工复产就业服务保障实施方案》（永政办发〔202_〕3号）文件，争取上级资金217万元，发放招工、防疫、集中住宿等惠企稳岗补贴三批次共181.84万元；认定困难企业6家，发放困难企业稳岗返还补贴266.814万元,惠及职工403人，失业保险稳岗返还资金73.23万元，惠及30家企业，临时价格补贴1.86万元，“两后生”生活费补助36万元，发放岗位与社会保险补贴17.7万元。通过政策红利叠加，降低企业运行成本，减轻企业负担，稳定就业岗位，确保保就业形势总体稳定。</w:t>
      </w:r>
    </w:p>
    <w:p>
      <w:pPr>
        <w:ind w:left="0" w:right="0" w:firstLine="560"/>
        <w:spacing w:before="450" w:after="450" w:line="312" w:lineRule="auto"/>
      </w:pPr>
      <w:r>
        <w:rPr>
          <w:rFonts w:ascii="宋体" w:hAnsi="宋体" w:eastAsia="宋体" w:cs="宋体"/>
          <w:color w:val="000"/>
          <w:sz w:val="28"/>
          <w:szCs w:val="28"/>
        </w:rPr>
        <w:t xml:space="preserve">　　3.职业技能提升行动，扩大实用人才供给。加强贫困劳动力、企业职工、退捕渔民等群体的技能培训以及创业培训等工作，提升就业创业能力。202_年，发放培训补贴480余万元，组织开展保育员、中式面点、中式烹调、电工、焊工和创业培训等政府补贴培训7371人次，完成年度计划的173.44%。其中，贫困劳动力技能提升培训任务为200人，实训939人，完成目标任务469.5%；两后生培训任务为80人，实训97人，完成目标任务的121.25%。</w:t>
      </w:r>
    </w:p>
    <w:p>
      <w:pPr>
        <w:ind w:left="0" w:right="0" w:firstLine="560"/>
        <w:spacing w:before="450" w:after="450" w:line="312" w:lineRule="auto"/>
      </w:pPr>
      <w:r>
        <w:rPr>
          <w:rFonts w:ascii="宋体" w:hAnsi="宋体" w:eastAsia="宋体" w:cs="宋体"/>
          <w:color w:val="000"/>
          <w:sz w:val="28"/>
          <w:szCs w:val="28"/>
        </w:rPr>
        <w:t xml:space="preserve">　　4.完善就业创业服务，提供更加精准服务。利用“互联网+就业（就业扶贫）”系统平台和县就业服务市场等平台载体，通过网络直播、线上岗位匹配、“点对对”服务等服务模式，开展就业指导、职业介绍、岗位推介等服务积极收集适合的位信息，举办退役军人和贫困劳动办等专场招聘会70余场，成功推荐5100余人就业。加强人才创业创新平台建设，强化孵化基地创业化示范基地作用，提供创业培训，创业指导，创业贷款“一条龙”服务，构建了完善的创业创新体系。优化创业担保贷款流程，简化申报手续，降低担保门，重点向带动就业人员多的小微企业倾斜，为创业者提供更加充足资金保障。202_年，发放一次性求职创业补贴606.9万元，全年发放政府贴息创业贷款2209万元，完成年度计划的138.06%。</w:t>
      </w:r>
    </w:p>
    <w:p>
      <w:pPr>
        <w:ind w:left="0" w:right="0" w:firstLine="560"/>
        <w:spacing w:before="450" w:after="450" w:line="312" w:lineRule="auto"/>
      </w:pPr>
      <w:r>
        <w:rPr>
          <w:rFonts w:ascii="宋体" w:hAnsi="宋体" w:eastAsia="宋体" w:cs="宋体"/>
          <w:color w:val="000"/>
          <w:sz w:val="28"/>
          <w:szCs w:val="28"/>
        </w:rPr>
        <w:t xml:space="preserve">　　5.加强重点群体帮扶，提高就业创业能力。统筹推进以就业困难人员、高校毕业生、登记失业人员、退役军人等各类困难群体就业工作。新增建设26家扶贫车间，发放扶贫车间补贴106.6万元，开发岗位650余个，安置贫困劳动力266人；积极开发护林员、保洁员、水库看护员等公益岗位1385个。202_年，发放贫困劳动力转移就业交通补贴90.12万元，贫困劳动力外出务工人数为11415人，较202_年增加3.95%。扩大失业保险保障范围，为低保户、残疾人、贫困人员等各类群体代缴养老、医疗保险费84.82万元，切实保障失业人员的基本生活，兜牢民生底线。</w:t>
      </w:r>
    </w:p>
    <w:p>
      <w:pPr>
        <w:ind w:left="0" w:right="0" w:firstLine="560"/>
        <w:spacing w:before="450" w:after="450" w:line="312" w:lineRule="auto"/>
      </w:pPr>
      <w:r>
        <w:rPr>
          <w:rFonts w:ascii="宋体" w:hAnsi="宋体" w:eastAsia="宋体" w:cs="宋体"/>
          <w:color w:val="000"/>
          <w:sz w:val="28"/>
          <w:szCs w:val="28"/>
        </w:rPr>
        <w:t xml:space="preserve">&gt;　　(三)抓好社保这一最基本的保障工作，实现社保体系更加科学完善</w:t>
      </w:r>
    </w:p>
    <w:p>
      <w:pPr>
        <w:ind w:left="0" w:right="0" w:firstLine="560"/>
        <w:spacing w:before="450" w:after="450" w:line="312" w:lineRule="auto"/>
      </w:pPr>
      <w:r>
        <w:rPr>
          <w:rFonts w:ascii="宋体" w:hAnsi="宋体" w:eastAsia="宋体" w:cs="宋体"/>
          <w:color w:val="000"/>
          <w:sz w:val="28"/>
          <w:szCs w:val="28"/>
        </w:rPr>
        <w:t xml:space="preserve">　　1.抓好征缴扩面工作。一是推进实施社会保险全民参保计划，通过悬挂标语横幅、张贴海报，利用电视、微信和QQ业务群等媒介渠道开展参保缴费和补贴政策宣传。二是召集乡镇（街道）、村（社区）社保协办员和企业社保专员进行培训，讲解保险政策知识，鼓励积极参保、持续参保。三是完善困难人员、失地农民、退捕渔民和退役军人等群体参保政策，力求应收尽收，应保尽保。202_年，企业职工养老保险参保3.59万人，征缴收入1.91亿元。机关事业职工养老保险参保1.83万人、征缴收入2.3623亿元。居民养老保险参保38.51万人，征缴收入2.98亿元，为贫困人员政府代缴4688人，代缴金额46.88万元；残一、残二、特困人员政府代缴4964人，代缴金额49.64万元。工伤保险参保490个单位，征缴收入502万元。失业保险参保1.72万人，征缴收入642.92万元。</w:t>
      </w:r>
    </w:p>
    <w:p>
      <w:pPr>
        <w:ind w:left="0" w:right="0" w:firstLine="560"/>
        <w:spacing w:before="450" w:after="450" w:line="312" w:lineRule="auto"/>
      </w:pPr>
      <w:r>
        <w:rPr>
          <w:rFonts w:ascii="宋体" w:hAnsi="宋体" w:eastAsia="宋体" w:cs="宋体"/>
          <w:color w:val="000"/>
          <w:sz w:val="28"/>
          <w:szCs w:val="28"/>
        </w:rPr>
        <w:t xml:space="preserve">　　2.抓好待遇发放工作。引导群众通过手机App进行自助认证，加强工伤、失业认定和待遇发放管理，确保各项保险待遇按时足额发放。机关事业职工养老保险发放待遇2.87亿元。企业职工养老保险发放待遇2.53亿元。城乡居保为全县91219名待遇领取人员发放养老金1.11亿元，发放参保缴费补贴1558人，共计4058.35万元。工伤保险待遇累计为165名受伤职工支付796万余元，其中工伤医疗费280万余元、工伤伤残待遇等516万余元。做好老工伤统筹管理和待遇发放工作，全年累计支付老工伤人员旧伤复发工伤待遇81.12万元。失业保险为510人发放失业救济金56.84万元，为受疫情影响的764人发放失业补助金36.58万元。</w:t>
      </w:r>
    </w:p>
    <w:p>
      <w:pPr>
        <w:ind w:left="0" w:right="0" w:firstLine="560"/>
        <w:spacing w:before="450" w:after="450" w:line="312" w:lineRule="auto"/>
      </w:pPr>
      <w:r>
        <w:rPr>
          <w:rFonts w:ascii="宋体" w:hAnsi="宋体" w:eastAsia="宋体" w:cs="宋体"/>
          <w:color w:val="000"/>
          <w:sz w:val="28"/>
          <w:szCs w:val="28"/>
        </w:rPr>
        <w:t xml:space="preserve">　　抓好基金安全管理工作。各经办机构建立健全了关键岗位风险控制制度，规范基金内部控制和个人账户管理，完善基金财务会计制度和各项业务管理制度；及时完成参保人员个人账户建账工作，做实个人账户，做好个人账户动态管理以及参保人员的对账工作；加强基金监管，严格落实经办管理要情专报制度，严肃查处虚报冒领、挤占挪用等违法违规行为；稳妥做好被征地农民相关政策的落实，落实归口城乡居保部门管理机制，并严格参照基金管理的有关规定实行监管。拓宽社会保险基金监督渠道，聘请第三方专业会计机构进行基金审计，保障社会保险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2025-04-20T21:07:08+08:00</dcterms:created>
  <dcterms:modified xsi:type="dcterms:W3CDTF">2025-04-20T21:07:08+08:00</dcterms:modified>
</cp:coreProperties>
</file>

<file path=docProps/custom.xml><?xml version="1.0" encoding="utf-8"?>
<Properties xmlns="http://schemas.openxmlformats.org/officeDocument/2006/custom-properties" xmlns:vt="http://schemas.openxmlformats.org/officeDocument/2006/docPropsVTypes"/>
</file>