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安鼎员工作总结三篇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总结，汉语词语，读音为zǒngjié，意思是总地归结。下面是为大家带来的安鼎员工作总结三篇，希望能帮助到大家!　　 安鼎员工作总结一篇　　为进一步加强全区教育系统的安全工作，全面贯彻落实国家、省、市、区关于安全生产的工作部署，坚持“安全第一...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总结，汉语词语，读音为zǒngjié，意思是总地归结。下面是为大家带来的安鼎员工作总结三篇，希望能帮助到大家!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安鼎员工作总结一篇</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&gt;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&gt;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&gt;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&gt;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安鼎员工作总结二篇</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安鼎员工作总结三篇</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w:t>
      </w:r>
    </w:p>
    <w:p>
      <w:pPr>
        <w:ind w:left="0" w:right="0" w:firstLine="560"/>
        <w:spacing w:before="450" w:after="450" w:line="312" w:lineRule="auto"/>
      </w:pPr>
      <w:r>
        <w:rPr>
          <w:rFonts w:ascii="宋体" w:hAnsi="宋体" w:eastAsia="宋体" w:cs="宋体"/>
          <w:color w:val="000"/>
          <w:sz w:val="28"/>
          <w:szCs w:val="28"/>
        </w:rPr>
        <w:t xml:space="preserve">　　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　&gt;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