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残联打造亮点工作总结(共9篇)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残联打造亮点工作总结1xx年我社区残联在区残联和街道残联的正确指导下，围绕上级有关政策文件精神，开展残疾人事业，为构建和谐社区做出了积极贡献，现将一年来的工作总结如下：我社区残联工作始终以关爱社会弱势群体为工作出发点,在政府及街办的关怀下,...</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残联打造亮点工作总结1</w:t>
      </w:r>
    </w:p>
    <w:p>
      <w:pPr>
        <w:ind w:left="0" w:right="0" w:firstLine="560"/>
        <w:spacing w:before="450" w:after="450" w:line="312" w:lineRule="auto"/>
      </w:pPr>
      <w:r>
        <w:rPr>
          <w:rFonts w:ascii="宋体" w:hAnsi="宋体" w:eastAsia="宋体" w:cs="宋体"/>
          <w:color w:val="000"/>
          <w:sz w:val="28"/>
          <w:szCs w:val="28"/>
        </w:rPr>
        <w:t xml:space="preserve">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残联打造亮点工作总结2</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&gt;二、以认为本工作重实效，主动解决残疾人的实际困难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&gt;三、组织残疾人参加丰富多彩活动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残联打造亮点工作总结3</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残联打造亮点工作总结4</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残联打造亮点工作总结5</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残联打造亮点工作总结6</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残联打造亮点工作总结7</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象都已在区系统网站进行了公开公示，并在第一时间进行回访，告知低保精残对象的救助资金每人每年1000元已于4月25日通过民政低保账号全部规范化打卡发放到位并注明“残补”字样。</w:t>
      </w:r>
    </w:p>
    <w:p>
      <w:pPr>
        <w:ind w:left="0" w:right="0" w:firstLine="560"/>
        <w:spacing w:before="450" w:after="450" w:line="312" w:lineRule="auto"/>
      </w:pPr>
      <w:r>
        <w:rPr>
          <w:rFonts w:ascii="宋体" w:hAnsi="宋体" w:eastAsia="宋体" w:cs="宋体"/>
          <w:color w:val="000"/>
          <w:sz w:val="28"/>
          <w:szCs w:val="28"/>
        </w:rPr>
        <w:t xml:space="preserve">四是项目监管。在机制上：建立了区、镇（办、社区）两级项目实施监管机制，定期开展了对项目检查监管工作，做到了常态监管、规范操作。在程序上，各项目按照实施方案要求，严把了受益对象准入关，严格遂级申报、审核、审批、公示程序，做到遂级核查、审批、公示，各级均向社会民众公开了举报、监督电话，确保了受益对象情况真实，确保了惠残资金切实落到急需救助的残疾人手中。</w:t>
      </w:r>
    </w:p>
    <w:p>
      <w:pPr>
        <w:ind w:left="0" w:right="0" w:firstLine="560"/>
        <w:spacing w:before="450" w:after="450" w:line="312" w:lineRule="auto"/>
      </w:pPr>
      <w:r>
        <w:rPr>
          <w:rFonts w:ascii="宋体" w:hAnsi="宋体" w:eastAsia="宋体" w:cs="宋体"/>
          <w:color w:val="000"/>
          <w:sz w:val="28"/>
          <w:szCs w:val="28"/>
        </w:rPr>
        <w:t xml:space="preserve">五是台账管理。在纸质台账上：建立、完善了区、乡镇（社区）两级原始档案资料，按照政策措施、受益对象资料、宣传教育、会议记录、工作记录、走访回访、资金管理等分类，各级均完善了各项目台账资料，各具体承办项目机构均按照实施方案要求健全了台账。在电子台账上：各级残联均依据项目要求，建立、完善了所有受益对象的基础信息数据库，并及时公开公示，做到真实、准确、及时；各项目具体承办机构在建立了基础数据库的`基础上，均按照中残联、省残联、市残联要求，将相关项目受益对象基础信息及时录入了国家及省民生工程基础数据库，做到了台账资料齐全、规范，工作流程清晰、可查。</w:t>
      </w:r>
    </w:p>
    <w:p>
      <w:pPr>
        <w:ind w:left="0" w:right="0" w:firstLine="560"/>
        <w:spacing w:before="450" w:after="450" w:line="312" w:lineRule="auto"/>
      </w:pPr>
      <w:r>
        <w:rPr>
          <w:rFonts w:ascii="宋体" w:hAnsi="宋体" w:eastAsia="宋体" w:cs="宋体"/>
          <w:color w:val="000"/>
          <w:sz w:val="28"/>
          <w:szCs w:val="28"/>
        </w:rPr>
        <w:t xml:space="preserve">六是资金使用。依据省、市贫困残疾人康复民生工程实施办法、《**市政府向社会力量购买服务采购管理实施办法》等文件要求，按照“收支两条线、专款专用”原则，严把了各项目资金申报、审批、拔付关。一是资金申报关。针对各项目年度救助资金，做到了数据真实、准确，资金申报依据充分，申报程序规范、严谨。二是资金拔入关。贫困残疾人康复工程二个项目的所有资金全部实行了统一账户（市残联）拨入、统一账户（县区残联）拨付管理，实行了集中管理、使用，杜绝了多头收支现象。三是资金审批关。按照民生工程及政府采购服务资金管理办法，落实了项目负责人提出意见、分管领导审核、集体研究、单位负责人审批的资金管理流程，做到了“阳光操作”。四是资金拔付关。依据实施办法及采购服务绩效考核实施细则等要求，各项目均做到了按时间节点及时、足额拔付资金，各项目具体承办单位均开具了正规的项目发票或收据。目前，贫困残疾人康复工程所有上级残联下拨的项目资金均已拔付到位。</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残联打造亮点工作总结8</w:t>
      </w:r>
    </w:p>
    <w:p>
      <w:pPr>
        <w:ind w:left="0" w:right="0" w:firstLine="560"/>
        <w:spacing w:before="450" w:after="450" w:line="312" w:lineRule="auto"/>
      </w:pPr>
      <w:r>
        <w:rPr>
          <w:rFonts w:ascii="宋体" w:hAnsi="宋体" w:eastAsia="宋体" w:cs="宋体"/>
          <w:color w:val="000"/>
          <w:sz w:val="28"/>
          <w:szCs w:val="28"/>
        </w:rPr>
        <w:t xml:space="preserve">截止xx年xx月xx日，我街道共有持证残疾人xx名，视力残疾人xx名，听力残疾人xx名，言语残疾人xx名，肢体残疾人xx名，智力残疾人xx名，精神残疾人xx名，多重残疾人xx名。</w:t>
      </w:r>
    </w:p>
    <w:p>
      <w:pPr>
        <w:ind w:left="0" w:right="0" w:firstLine="560"/>
        <w:spacing w:before="450" w:after="450" w:line="312" w:lineRule="auto"/>
      </w:pPr>
      <w:r>
        <w:rPr>
          <w:rFonts w:ascii="宋体" w:hAnsi="宋体" w:eastAsia="宋体" w:cs="宋体"/>
          <w:color w:val="000"/>
          <w:sz w:val="28"/>
          <w:szCs w:val="28"/>
        </w:rPr>
        <w:t xml:space="preserve">今年年初我们为xx名残疾人家庭提供了温暖万家行服务，发放慰问金共计xx元；为xx名符合条件的精神、智力和其他类别的一二级残疾人资助购买了城乡居民医疗保险，同时为xx名残疾儿童资助购买了少儿互助金；为xx名生活不能自理的贫困残疾人发放了居家安养补贴，共计发放xx元；为x名符合条件的残疾人申请了机动车燃油补贴，每人每年xx元，共计xx元；为符合参保条件的x名超龄一、二级重度残疾人办理好了养老保险的参保工作，为符合参保条件的xx名适龄一、二级重度残疾人办理好了养老保险的参保工作；为xx名农村残疾人发放了种养殖补贴，每人每年xx元，共计xx元，帮助他们发展种养殖业，进一步的提高他们的生活水平；为xx名残疾学生和低保户残疾人子女发放了自强助学金，共计xx元；组织xx名重度残疾人参加了康复体育进家庭活动，为他们发放了xx件康复运动器具，帮助他们在家里进行运动，进一步的让他们享受运动的乐趣，增强身体健康；为x名自主创业的残疾人发放了创业扶持金，共计xx元；组织xx名有就业愿望的残疾人参加了市残联和县残联举办的职业技能培训，帮助他们掌握一技之长，增强就业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残联打造亮点工作总结9</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2025-01-19T07:53:52+08:00</dcterms:created>
  <dcterms:modified xsi:type="dcterms:W3CDTF">2025-01-19T07:53:52+08:00</dcterms:modified>
</cp:coreProperties>
</file>

<file path=docProps/custom.xml><?xml version="1.0" encoding="utf-8"?>
<Properties xmlns="http://schemas.openxmlformats.org/officeDocument/2006/custom-properties" xmlns:vt="http://schemas.openxmlformats.org/officeDocument/2006/docPropsVTypes"/>
</file>