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2024年乡镇安全生产年度工作总结 乡镇街道安全生产工作总结(四篇)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乡镇安全生产年度工作总结 乡镇街道安全生产工作总结一一、围绕市政府对我镇安全生产综合目标责任制的考核要求结合实际，制定了__年镇安全生产工作计划。二、狠抓安全生产主体责任落实。强化企业安全生产工作基础。安全主体责任的落实是安监工作的核心内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乡镇街道安全生产工作总结一</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一、围绕市政府对我镇安全生产综合目标责任制的考核要求结合实际，制定了__年镇安全生产工作计划。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__]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__年安全生产工作思路</w:t>
      </w:r>
    </w:p>
    <w:p>
      <w:pPr>
        <w:ind w:left="0" w:right="0" w:firstLine="560"/>
        <w:spacing w:before="450" w:after="450" w:line="312" w:lineRule="auto"/>
      </w:pPr>
      <w:r>
        <w:rPr>
          <w:rFonts w:ascii="宋体" w:hAnsi="宋体" w:eastAsia="宋体" w:cs="宋体"/>
          <w:color w:val="000"/>
          <w:sz w:val="28"/>
          <w:szCs w:val="28"/>
        </w:rPr>
        <w:t xml:space="preserve">__总理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__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__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乡镇街道安全生产工作总结二</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乡镇街道安全生产工作总结三</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十九大精神为指导，认真吸取去年我镇__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__竹筏漂流点检查安全工作，对__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对检查中发现的隐患问题，一时难于解决的，我们也制定了一系列可行的应急方案和防范措施。如__中通过检查，发现存在三大隐患：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__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__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2025-04-02T15:26:37+08:00</dcterms:created>
  <dcterms:modified xsi:type="dcterms:W3CDTF">2025-04-02T15:26:37+08:00</dcterms:modified>
</cp:coreProperties>
</file>

<file path=docProps/custom.xml><?xml version="1.0" encoding="utf-8"?>
<Properties xmlns="http://schemas.openxmlformats.org/officeDocument/2006/custom-properties" xmlns:vt="http://schemas.openxmlformats.org/officeDocument/2006/docPropsVTypes"/>
</file>