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最新第一季度安全生产工作总结路政(五篇)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路政一一、加强组织领导，认真落实各项安全生产制度。切实增强抓好安全生产工作的责任感和紧迫感，实行一把手负责制，统筹安排，周密部署，强化检查，狠抓落实，始终把人民生命财产安全放在第一位，将“安全第一，预防为主”继续贯穿...</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下面是i乐德范文网小编帮大家整理的《最新第一季度安全生产工作总结路政(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20_宣传工作年终总结&lt;/span[_TAG_h2]第一季度安全生产工作总结路政三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第一季度安全生产工作总结路政五</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