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最新财务会计阶段个人总结(5篇)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财务会计阶段个人总结一一、以邓小平理论和“三个代表”重要思想为行动指南，认真学习政治理论知识，参加有益的政治活动，不断提高自身思想修养和政治理论水平。20__年，本人积极响应自治区_局、所部两级提出的打造一支“学习型_机关”队伍的号召，认真...</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财务会计阶段个人总结一</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财务会计阶段个人总结二</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财务会计阶段个人总结三</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财务会计阶段个人总结四</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财务会计阶段个人总结五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下面是小编为大家整理的财务会计阶段个人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_局、所部两级提出的打造一支“学习型_机关”队伍的号召，认真学习马列主义、_、邓小平理论、“三个代表”重要思想，特别是党的十八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_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_系统的一名财务工作者，具有双重身份。因此，在平时的工作中，既以一名_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_工作与财务工作相结合，把好执法和财务关口，实践“严格执法，热情服务”的宗旨，全心全意为民警职工服务，树立了_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现在社会发展，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向党组织靠拢方面做得还不够好;二是在工作中存在一定失误，虽然都及时补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会计工作总结800字心得感悟&lt;/span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20_上半年财务工作总结精选范文5篇&lt;/span</w:t>
      </w:r>
    </w:p>
    <w:p>
      <w:pPr>
        <w:ind w:left="0" w:right="0" w:firstLine="560"/>
        <w:spacing w:before="450" w:after="450" w:line="312" w:lineRule="auto"/>
      </w:pPr>
      <w:r>
        <w:rPr>
          <w:rFonts w:ascii="宋体" w:hAnsi="宋体" w:eastAsia="宋体" w:cs="宋体"/>
          <w:color w:val="000"/>
          <w:sz w:val="28"/>
          <w:szCs w:val="28"/>
        </w:rPr>
        <w:t xml:space="preserve">★ 自我总结鉴定模板精选5篇&lt;/span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2025-04-04T08:22:59+08:00</dcterms:created>
  <dcterms:modified xsi:type="dcterms:W3CDTF">2025-04-04T08:22:59+08:00</dcterms:modified>
</cp:coreProperties>
</file>

<file path=docProps/custom.xml><?xml version="1.0" encoding="utf-8"?>
<Properties xmlns="http://schemas.openxmlformats.org/officeDocument/2006/custom-properties" xmlns:vt="http://schemas.openxmlformats.org/officeDocument/2006/docPropsVTypes"/>
</file>