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最新军训个人总结心得500(3篇)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军训个人总结心得500一1、军训效果通过军训，加强了对同学们的礼仪、生活、学习、节约等习惯教育，同学们出色地完成了军事基础、队列、齐步与跑步、正步与立定、寝室内务卫生整理等方面的实践训练任务，同时学习了一定的国防知识、消防知识与灭火演练，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军训个人总结心得500一</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