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最新幼儿教师个人工作总结小班(8篇)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教育教学工作：1、在开展区域活动中，我们根据幼儿年龄特点、发展需要投放活动材料，根据主题进展需要设计了一些与主题有关的区域活动材料，做到有计划有目的地投放，并及时增减活动材料。引导幼儿进取认真参与区域活动，满足...</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幼儿教师个人工作总结小班六</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幼儿教师个人工作总结小班七</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幼儿教师个人工作总结小班八</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