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本季度个人工作总结(五篇)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本季度个人工作总结一一、工作内容1、跨部门协调与沟通项目从9月10日项目启动大会到11月9日跨部门协调与沟通项目正式结束，整个项目历经2个多月的时间，项目活动主要包括\"有效沟通培训\";\"公共事务服务咨询日\";\"部门例会互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从9月10日项目启动大会到11月9日跨部门协调与沟通项目正式结束，整个项目历经2个多月的时间，项目活动主要包括\"有效沟通培训\";\"公共事务服务咨询日\";\"部门例会互动\";\"部长轮岗\";\"标杆部门评优\";\"部门协工作机制\"。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2、职业规划项目第四季度主要完成了财务系统、质量管理系统、采购系统、物流系统物流序列、助理营销师、信用管理系统的岗位资格认证工作。</w:t>
      </w:r>
    </w:p>
    <w:p>
      <w:pPr>
        <w:ind w:left="0" w:right="0" w:firstLine="560"/>
        <w:spacing w:before="450" w:after="450" w:line="312" w:lineRule="auto"/>
      </w:pPr>
      <w:r>
        <w:rPr>
          <w:rFonts w:ascii="宋体" w:hAnsi="宋体" w:eastAsia="宋体" w:cs="宋体"/>
          <w:color w:val="000"/>
          <w:sz w:val="28"/>
          <w:szCs w:val="28"/>
        </w:rPr>
        <w:t xml:space="preserve">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1)广东公司中层储备培训班顺利结业：本次中层储备学习班12月1日开始，历时五天，课程设计全面，有晨跑军训、理论课程的学习、沙龙探讨、外出拓展环节。培训班的顺利结业，适应了公司快速发展的需要，为培养一支能适应公司管理岗位的\"职业经理人\"探索了思路，为中山、广州、深圳、湛江乃至明年开业的阳江、广西公司储备一批素质好、作风硬、业务技能强的中层管理人才。本次项目培训的全程参与和跟进，对于个人熟悉培训组织与培训管理工作有了很大的帮助，组织和协调能力得到了很大的提升。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10月30-10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1)兼职管理岗关爱活动：从兼职管理岗关爱活动方案的撰写到活动后期的宣传，协助陈梦佳对本次活动进行了全程的参与和跟进，保证了活动的顺利开展。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本季度个人工作总结二</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欢乐的一年。在这岁末年初之际，我站在新旧交替的时间站台，回首过去，展望未来，不禁思绪万千。过去的一年里，在集团的指引下，在部门领导的关心帮忙及同事之间的友好合作下，我的工作学习得到了长足的发展。现对20_年第四季度的个人工作总结如下：</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进取主动的向其他同事学习更多的专业知识，以加强自我的业务水平。仅有这样才能让自我在业务知识和服务技能上有进一步的提高，才能更好的为客人供给优质的服务，让客人喜出望外。</w:t>
      </w:r>
    </w:p>
    <w:p>
      <w:pPr>
        <w:ind w:left="0" w:right="0" w:firstLine="560"/>
        <w:spacing w:before="450" w:after="450" w:line="312" w:lineRule="auto"/>
      </w:pPr>
      <w:r>
        <w:rPr>
          <w:rFonts w:ascii="宋体" w:hAnsi="宋体" w:eastAsia="宋体" w:cs="宋体"/>
          <w:color w:val="000"/>
          <w:sz w:val="28"/>
          <w:szCs w:val="28"/>
        </w:rPr>
        <w:t xml:space="preserve">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进取响应酒店的号召，开展节俭节支活动，控制好成本。为节俭费用，我们利用回收废旧的欢迎卡做为酒店内部人员使用，我们都利用这些废旧的欢迎卡来装钥匙以减少欢迎卡的使用量，给酒店节俭费用。打印过的报表纸我们就用来打草稿，各种报表在尽可能的情景下都采用双面打印。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在部门领导的培训帮忙下，我学到一些销售上的小技巧。怎样向客人报房价，什么样的客人报何种房型的房价如何向有预定的客人推荐更好的房型等等。在那里我要感激我们的部门领导毫无保留的把这些销售知识传授给我们。在增长我自身知识的同时，我也进取地为推进散客房销售做出我自我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仅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新的一年即将开始，我将在饭店领导的带领下，踏踏实实，认认真真做事。进取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本季度个人工作总结三</w:t>
      </w:r>
    </w:p>
    <w:p>
      <w:pPr>
        <w:ind w:left="0" w:right="0" w:firstLine="560"/>
        <w:spacing w:before="450" w:after="450" w:line="312" w:lineRule="auto"/>
      </w:pPr>
      <w:r>
        <w:rPr>
          <w:rFonts w:ascii="宋体" w:hAnsi="宋体" w:eastAsia="宋体" w:cs="宋体"/>
          <w:color w:val="000"/>
          <w:sz w:val="28"/>
          <w:szCs w:val="28"/>
        </w:rPr>
        <w:t xml:space="preserve">转眼之间，20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四季度劳动竞赛的明星员工”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亲身参与部门组织的_大型主题促销活动。面对人头攒动的顾客，自己除了参与销售工作以外，最主要的任务是管理特卖人员，工作重点有：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本季度个人工作总结四</w:t>
      </w:r>
    </w:p>
    <w:p>
      <w:pPr>
        <w:ind w:left="0" w:right="0" w:firstLine="560"/>
        <w:spacing w:before="450" w:after="450" w:line="312" w:lineRule="auto"/>
      </w:pPr>
      <w:r>
        <w:rPr>
          <w:rFonts w:ascii="宋体" w:hAnsi="宋体" w:eastAsia="宋体" w:cs="宋体"/>
          <w:color w:val="000"/>
          <w:sz w:val="28"/>
          <w:szCs w:val="28"/>
        </w:rPr>
        <w:t xml:space="preserve">第_季度以来，我区队在矿党政工会的领导下，紧紧围绕安全生产这一方针积极开展区队群监工作，促进了区队各项工作的开展。我们根据区队安全生产实际需求，对群监员进行了补充、调整。由原来的3人增加到7人，并对原群监员上岗不正常的进行了更换。第一季度7名群监员共上岗754天，累计排查隐患7条，处理现场隐患36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三是严格考勤制度，加强群监员上岗次数要求群监员每月上岗不少于25次，坚持做到有上岗有隐患，对于出勤少上岗少的群监员将清除群监员队伍。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四是积极开展群监员身边无事故竞赛活动，搞好安全生产的宣传工作和各种劳动竞赛，设置了遵章守纪光荣台，四违亮相台，隐患警钟台;开展三无班组赛，安全标兵赛共3次，评出优秀个人5人。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通过群监员的努力，本季度安全状况良好，无发生重伤及二级以上伤亡事故，无三违人员和无三违班组率1%。</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本季度个人工作总结五</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提供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 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通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责任制和审计风险责任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四、履行职责，提升依法审计能力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责任与过错追究制度。加强岗位责任制和审计组长负责制，推进审计回访制度，确保了审计成果的有效落实。按照客观公正、实事求是的原则，严格依法处理处罚，认真听取被审计单位的意见，切实保障被审单位的合法权益。此外，我局还积极稳妥地分步推进审计结果公告制度，自觉接受人大、政协、司法、新闻媒体和人民群众的监督，充分发挥社会舆论监督作用，形成监督合力，积极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接受群众的监督，并且对执法人员制定了严格的违纪责任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通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情况继续保持了零举报、零投诉、零案件，没有发生群众举报、投诉的行政不作为和乱作为情况，也没有发生执法责任追究案件和行政诉讼案件。</w:t>
      </w:r>
    </w:p>
    <w:p>
      <w:pPr>
        <w:ind w:left="0" w:right="0" w:firstLine="560"/>
        <w:spacing w:before="450" w:after="450" w:line="312" w:lineRule="auto"/>
      </w:pPr>
      <w:r>
        <w:rPr>
          <w:rFonts w:ascii="宋体" w:hAnsi="宋体" w:eastAsia="宋体" w:cs="宋体"/>
          <w:color w:val="000"/>
          <w:sz w:val="28"/>
          <w:szCs w:val="28"/>
        </w:rPr>
        <w:t xml:space="preserve">通过努力，我局在依法行政工作中取得了一定的成绩，但还存在法律宣传不广泛、不深入，个别干部法制意识不强、执法力度不大等问题,有待进一步加以解决和规范。今后，我局将继续通过强化法制观念，规范行政行为，加强监督管理，使行政执法人员的依法行政能力和执法水平不断提高，从而使审计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