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2024年先进个人工作总结(4篇)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一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先进个人工作总结一</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先进个人工作总结二</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先进个人工作总结三</w:t>
      </w:r>
    </w:p>
    <w:p>
      <w:pPr>
        <w:ind w:left="0" w:right="0" w:firstLine="560"/>
        <w:spacing w:before="450" w:after="450" w:line="312" w:lineRule="auto"/>
      </w:pPr>
      <w:r>
        <w:rPr>
          <w:rFonts w:ascii="宋体" w:hAnsi="宋体" w:eastAsia="宋体" w:cs="宋体"/>
          <w:color w:val="000"/>
          <w:sz w:val="28"/>
          <w:szCs w:val="28"/>
        </w:rPr>
        <w:t xml:space="preserve">20_年，是全面深化改革的第一年，也是食品药品监管体制改革后履行新职能打基础的关键年。我局在市委、市政府的正确领导下，上级主管部门的指导下，认真贯彻落实“”精神，全面深入贯彻落实科学发展观，结合党的群众路线教育实践活动，以确保人民群众饮食用药安全为出发点和落脚点，积极探索食品药品监管新路子，真抓实干，努力开创食品药品安全监管的新篇章。现将20_年我局的工作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目前在职干部职工39人，食品安全巡查员3人。全市共有餐饮711家，药品零售店121家，药品批发企业4家，保健食品店174家，医疗器械经营企业29家(批发4家，零售25家)，保健品生产企业1家，医械生产企业1家 ，市直医疗机构5家，乡镇卫生院12家，个体诊所270家(个体诊所23家，村卫生站247家)，民营医院2间，化妆品经营企业95家，食品流通企业2110家，食品生产企业51家(已取得食品生产许可证)，小作坊395家。</w:t>
      </w:r>
    </w:p>
    <w:p>
      <w:pPr>
        <w:ind w:left="0" w:right="0" w:firstLine="560"/>
        <w:spacing w:before="450" w:after="450" w:line="312" w:lineRule="auto"/>
      </w:pPr>
      <w:r>
        <w:rPr>
          <w:rFonts w:ascii="宋体" w:hAnsi="宋体" w:eastAsia="宋体" w:cs="宋体"/>
          <w:color w:val="000"/>
          <w:sz w:val="28"/>
          <w:szCs w:val="28"/>
        </w:rPr>
        <w:t xml:space="preserve">二、主要工作情况和成效</w:t>
      </w:r>
    </w:p>
    <w:p>
      <w:pPr>
        <w:ind w:left="0" w:right="0" w:firstLine="560"/>
        <w:spacing w:before="450" w:after="450" w:line="312" w:lineRule="auto"/>
      </w:pPr>
      <w:r>
        <w:rPr>
          <w:rFonts w:ascii="宋体" w:hAnsi="宋体" w:eastAsia="宋体" w:cs="宋体"/>
          <w:color w:val="000"/>
          <w:sz w:val="28"/>
          <w:szCs w:val="28"/>
        </w:rPr>
        <w:t xml:space="preserve">(一)明确思路，率先履职，稳步推行监管体制改革。</w:t>
      </w:r>
    </w:p>
    <w:p>
      <w:pPr>
        <w:ind w:left="0" w:right="0" w:firstLine="560"/>
        <w:spacing w:before="450" w:after="450" w:line="312" w:lineRule="auto"/>
      </w:pPr>
      <w:r>
        <w:rPr>
          <w:rFonts w:ascii="宋体" w:hAnsi="宋体" w:eastAsia="宋体" w:cs="宋体"/>
          <w:color w:val="000"/>
          <w:sz w:val="28"/>
          <w:szCs w:val="28"/>
        </w:rPr>
        <w:t xml:space="preserve">从20_年1月1日起，除英德作为__市食品药品监管机构改革试点外，我局在全__市县(市、区)中率先履行新职能，对食品药品实行集中统一监管并承担__市食品安全委员会办公室具体工作。从工商、质监因“人随事走”划转到我局的人员共10名(其中3名为食品巡查员)也同时到位，进一步整合了监管资源，强化了监管网络，加强了监管力量。</w:t>
      </w:r>
    </w:p>
    <w:p>
      <w:pPr>
        <w:ind w:left="0" w:right="0" w:firstLine="560"/>
        <w:spacing w:before="450" w:after="450" w:line="312" w:lineRule="auto"/>
      </w:pPr>
      <w:r>
        <w:rPr>
          <w:rFonts w:ascii="宋体" w:hAnsi="宋体" w:eastAsia="宋体" w:cs="宋体"/>
          <w:color w:val="000"/>
          <w:sz w:val="28"/>
          <w:szCs w:val="28"/>
        </w:rPr>
        <w:t xml:space="preserve">1、坚实坚持重心下移，夯实基层基础。新的职能，新的要求，新的起点，新的征程，食品药品监管工作重点在基层、难点在农村。目前，受限于人员紧缺，我局结合全市食品药品安全监管资源总体情况，以巾峰山为界，分山上片区、山下片区暂组建大路边</w:t>
      </w:r>
    </w:p>
    <w:p>
      <w:pPr>
        <w:ind w:left="0" w:right="0" w:firstLine="560"/>
        <w:spacing w:before="450" w:after="450" w:line="312" w:lineRule="auto"/>
      </w:pPr>
      <w:r>
        <w:rPr>
          <w:rFonts w:ascii="宋体" w:hAnsi="宋体" w:eastAsia="宋体" w:cs="宋体"/>
          <w:color w:val="000"/>
          <w:sz w:val="28"/>
          <w:szCs w:val="28"/>
        </w:rPr>
        <w:t xml:space="preserve">扎实做好民主评议政风行风工作。在__市局、__纪委的精心指导下，我局于20_年4月全面启动民主评议政风行风工作，成立了工作领导小组，制定了民主评议政风行风工作实施方案;召开了动员会，并邀请了__市局有关领导及__市纪委有关领导到会督导;与各股室、稽查分局、各食品药品监督管理所签订了责任书;在局办公楼设置了“政风行风投诉举报箱”和“开展民主评议政风行风活动宣传专栏”，在微博公布了监督举报电话，在行政服务窗口向办事群众宣传行评工作并派发征求意见表，结合日常监管向监管对象宣传行评工作并征求意见;诚邀医药零售企业代表共27人参加了征求意见座谈会;向市局行评办报送行评工作信息2篇等。</w:t>
      </w:r>
    </w:p>
    <w:p>
      <w:pPr>
        <w:ind w:left="0" w:right="0" w:firstLine="560"/>
        <w:spacing w:before="450" w:after="450" w:line="312" w:lineRule="auto"/>
      </w:pPr>
      <w:r>
        <w:rPr>
          <w:rFonts w:ascii="宋体" w:hAnsi="宋体" w:eastAsia="宋体" w:cs="宋体"/>
          <w:color w:val="000"/>
          <w:sz w:val="28"/>
          <w:szCs w:val="28"/>
        </w:rPr>
        <w:t xml:space="preserve">3、继续加强党风廉政建设工作。继续深入开展“正风”行动和“公述民评”活动，严格贯彻落实中央《八项规定》、《六条禁令》，整治庸懒散软奢等不良风气，督促落实上下班纪律、考勤制度、首问首办制度、文明执法制度等，改进了服务质量和机关作风，增强了行政工作效能。</w:t>
      </w:r>
    </w:p>
    <w:p>
      <w:pPr>
        <w:ind w:left="0" w:right="0" w:firstLine="560"/>
        <w:spacing w:before="450" w:after="450" w:line="312" w:lineRule="auto"/>
      </w:pPr>
      <w:r>
        <w:rPr>
          <w:rFonts w:ascii="宋体" w:hAnsi="宋体" w:eastAsia="宋体" w:cs="宋体"/>
          <w:color w:val="000"/>
          <w:sz w:val="28"/>
          <w:szCs w:val="28"/>
        </w:rPr>
        <w:t xml:space="preserve">4、增强队伍能力素质建设。年初，根据各股室、稽查分局、各所的实际需要和干部队伍的素质情况，科学地对中层干部岗位进行了调整和人员的调整搭配，进一步优化了人员结构，激发了干部队伍的活力。组织领导干部参加各类轮训班、业务培训班、知识讲座，累计培训20多人次。</w:t>
      </w:r>
    </w:p>
    <w:p>
      <w:pPr>
        <w:ind w:left="0" w:right="0" w:firstLine="560"/>
        <w:spacing w:before="450" w:after="450" w:line="312" w:lineRule="auto"/>
      </w:pPr>
      <w:r>
        <w:rPr>
          <w:rFonts w:ascii="宋体" w:hAnsi="宋体" w:eastAsia="宋体" w:cs="宋体"/>
          <w:color w:val="000"/>
          <w:sz w:val="28"/>
          <w:szCs w:val="28"/>
        </w:rPr>
        <w:t xml:space="preserve">(三)主动作为，抓好开局，耕好食品药品安全责任田。</w:t>
      </w:r>
    </w:p>
    <w:p>
      <w:pPr>
        <w:ind w:left="0" w:right="0" w:firstLine="560"/>
        <w:spacing w:before="450" w:after="450" w:line="312" w:lineRule="auto"/>
      </w:pPr>
      <w:r>
        <w:rPr>
          <w:rFonts w:ascii="宋体" w:hAnsi="宋体" w:eastAsia="宋体" w:cs="宋体"/>
          <w:color w:val="000"/>
          <w:sz w:val="28"/>
          <w:szCs w:val="28"/>
        </w:rPr>
        <w:t xml:space="preserve">耕好食品药品安全的“责任田”是食品药品监管工作的归宿，也是工作的生命线。我局始终坚持发展与监管并重，以强监管促大发展，集中整治与日常监管相结合，标本兼治，措施得力，效果显著。20_年，我局共出动执法人员6228人次，检查药品经营企业414家(包括药品批发、零售、保健食品、医疗器械、化妆品)，食品生产经营企业20_家(包括生产、流通、餐饮)。 立案查处案件24件(其中药品17宗、食品7宗)，结案19件,涉案金额14322.30元(其中药品8773.30元、食品5549.00元)，罚没款32532.50元(其中药品26002.50元、食品6530.00元)，入库32532.50元(其中药品26002.50元、食品6530.00元)。</w:t>
      </w:r>
    </w:p>
    <w:p>
      <w:pPr>
        <w:ind w:left="0" w:right="0" w:firstLine="560"/>
        <w:spacing w:before="450" w:after="450" w:line="312" w:lineRule="auto"/>
      </w:pPr>
      <w:r>
        <w:rPr>
          <w:rFonts w:ascii="宋体" w:hAnsi="宋体" w:eastAsia="宋体" w:cs="宋体"/>
          <w:color w:val="000"/>
          <w:sz w:val="28"/>
          <w:szCs w:val="28"/>
        </w:rPr>
        <w:t xml:space="preserve">1、突出工作重点，深入推进食品药品专项整治。一是开展医疗器械“五整治”专项行动，以私立医院、个体诊所、美容院等为检查重点，拓宽案件线索来源，严厉打击非法制售医疗器械违法行为，对监管中出现的重点区域、重点品种加大检查力度、频次，发现问题督促整改，依法查处违法违规行为;二是深入开展保健食品打“四非”专项行动，通过抓重点环节及重点品种，将日常监管与快速筛查有机结合，严厉查处违法保健食品广告和以公益讲座、免费体检、学术交流、会展销售等形式销售假冒伪劣保健食品行为，20_年保健食品立案2宗，结案1宗，涉案金额1395元，罚没金额376元;三是针对“违禁超限”、“假冒伪劣”两大突出问题，深入开展两大专项治理，严防“违禁超限”、“假冒伪劣”产品流入食品和餐饮服务消费市场;四是开展元旦、春节、清明节、端午等节假日应节食品、餐饮服务食品安全专项整治。加强与相关部门的协调配合，针对节日期间人员流动量大、餐饮消费旺盛、聚餐活动增多等特点，切实把加强节日期间监管工作作为一项重要工作，抓紧抓实抓好。五是强化学校食堂及周边餐饮、食品经营单位食品安全监管。与教育部门密切配合,结合春季学校开学、中考和高考,对学校食堂、周边餐饮单位开展专项整治，流通环节预包装食品专项整治行动，完善落实食品安全各项管理制度,落实食品安全责任,加大日常监督和指导力度,禁止学校食堂加工和使用容易发生食物中毒的各类餐饮食品、散装食品,防范学校食物中毒事件发生;六是开展散装食品专项整治，出动执法人员280人次、车辆60辆次，检查了食品经营单位254间;七是针对农村食品市场、婴幼儿配方乳粉开展了食品安全专项行动，行动共出动执法人员1636人次，检查了食品经营单位532间次;八是开展查处违法生产经营儿童鱼肝油专项行动行动出动执法人员82人次，检查相关经营企业34家，为广大婴幼儿童身体健康提供安全保障;九是组织力量从4-7月在全面开展食品安全专项整治百日行动。</w:t>
      </w:r>
    </w:p>
    <w:p>
      <w:pPr>
        <w:ind w:left="0" w:right="0" w:firstLine="560"/>
        <w:spacing w:before="450" w:after="450" w:line="312" w:lineRule="auto"/>
      </w:pPr>
      <w:r>
        <w:rPr>
          <w:rFonts w:ascii="宋体" w:hAnsi="宋体" w:eastAsia="宋体" w:cs="宋体"/>
          <w:color w:val="000"/>
          <w:sz w:val="28"/>
          <w:szCs w:val="28"/>
        </w:rPr>
        <w:t xml:space="preserve">2、食品安全“黑名单”制度已初步建立。为增强食品安全监督管理的有效性，落实食品生产经营者食品安全主体责任，促进食品安全诚信体系建设，制定了《__市食品安全“黑名单”管理试行办法》(连食安办[20_]10号)。在今年4月，根据该办法对__市田新饮料厂(负责人：邓建秀)在没有取得有效《全国工业产品生产许可证》生产销售“田新山泉饮用天然净水”、”健活力饮用天然净水”的违法行为的处罚结果予以公示。</w:t>
      </w:r>
    </w:p>
    <w:p>
      <w:pPr>
        <w:ind w:left="0" w:right="0" w:firstLine="560"/>
        <w:spacing w:before="450" w:after="450" w:line="312" w:lineRule="auto"/>
      </w:pPr>
      <w:r>
        <w:rPr>
          <w:rFonts w:ascii="宋体" w:hAnsi="宋体" w:eastAsia="宋体" w:cs="宋体"/>
          <w:color w:val="000"/>
          <w:sz w:val="28"/>
          <w:szCs w:val="28"/>
        </w:rPr>
        <w:t xml:space="preserve">3、“农贸市场食品安全试点工程”和“70万学生饮食放心试点工程”稳步推进。制定了实施工作方案，选择人民路农贸市场作为试点，加强农贸市场内肉类、蔬菜等食品流通追溯体系建设，落实食品安全检测、食品安全信息公示、食品及原料采购索票索证、进货查验记录等制度，打造食品安全样板市场，推动全市农贸市场食品安全标准化、规范化建设;选择__市第四幼儿园饭堂和__市卫生学校的两间饭堂共3间学校饭堂为食品安全示范学校创建单位，有计划、有步骤开展学校食品安全宣传教育工作，不断提高广大学生食品安全自我保护意识。</w:t>
      </w:r>
    </w:p>
    <w:p>
      <w:pPr>
        <w:ind w:left="0" w:right="0" w:firstLine="560"/>
        <w:spacing w:before="450" w:after="450" w:line="312" w:lineRule="auto"/>
      </w:pPr>
      <w:r>
        <w:rPr>
          <w:rFonts w:ascii="宋体" w:hAnsi="宋体" w:eastAsia="宋体" w:cs="宋体"/>
          <w:color w:val="000"/>
          <w:sz w:val="28"/>
          <w:szCs w:val="28"/>
        </w:rPr>
        <w:t xml:space="preserve">4、强化食品药品日常抽验。充分发挥技术监督的支撑作用，及早发现和整治食品药品安全隐患。20_年，我局共抽验食品69批次(不合格产品2批次)，药品45批次(评价性抽验药品30批次，监督性药品抽检15批次)，医疗器械2批次。对食品生产流通环节的食用油、肉制品、糕点、大米、饮用桶装水等食品进行监督抽样检验，共抽样147批次。</w:t>
      </w:r>
    </w:p>
    <w:p>
      <w:pPr>
        <w:ind w:left="0" w:right="0" w:firstLine="560"/>
        <w:spacing w:before="450" w:after="450" w:line="312" w:lineRule="auto"/>
      </w:pPr>
      <w:r>
        <w:rPr>
          <w:rFonts w:ascii="宋体" w:hAnsi="宋体" w:eastAsia="宋体" w:cs="宋体"/>
          <w:color w:val="000"/>
          <w:sz w:val="28"/>
          <w:szCs w:val="28"/>
        </w:rPr>
        <w:t xml:space="preserve">5、把好行政许可关。20_年，《餐饮服务许可证》许可情况：新领证52间(其中正式证37间、临时证15间)，换证8间，变更3间，注销8间;《药品经营许可证》许可情况：新领证2间，换证2间，变更4间;《保健食品经营企业卫生许可证》许可情况：新领证6间，换证17间，变更4间;《医疗器械经营许可证》许可情况：新领证3间，换证1间，变更2间;《酒类零售许可证》许可情况：新领证9间，换证10间，年审19间;《食品流通许可证》许可情况：新领证181间，变更1间。</w:t>
      </w:r>
    </w:p>
    <w:p>
      <w:pPr>
        <w:ind w:left="0" w:right="0" w:firstLine="560"/>
        <w:spacing w:before="450" w:after="450" w:line="312" w:lineRule="auto"/>
      </w:pPr>
      <w:r>
        <w:rPr>
          <w:rFonts w:ascii="宋体" w:hAnsi="宋体" w:eastAsia="宋体" w:cs="宋体"/>
          <w:color w:val="000"/>
          <w:sz w:val="28"/>
          <w:szCs w:val="28"/>
        </w:rPr>
        <w:t xml:space="preserve">6、继续加强药品不良反应和医疗器械不良事件监测工作。20_年共上报药品不良反应(adr)报告90例，医疗器械不良事件(mdr)报告31例。</w:t>
      </w:r>
    </w:p>
    <w:p>
      <w:pPr>
        <w:ind w:left="0" w:right="0" w:firstLine="560"/>
        <w:spacing w:before="450" w:after="450" w:line="312" w:lineRule="auto"/>
      </w:pPr>
      <w:r>
        <w:rPr>
          <w:rFonts w:ascii="宋体" w:hAnsi="宋体" w:eastAsia="宋体" w:cs="宋体"/>
          <w:color w:val="000"/>
          <w:sz w:val="28"/>
          <w:szCs w:val="28"/>
        </w:rPr>
        <w:t xml:space="preserve">7、宣传教育工作有声有色。充分利用__市政府网站信息公开栏、官方微博等平台，积极播发我局工作动态。</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先进个人工作总结四</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20_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和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