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最新教师个人阶段性工作总结 教师职业情况总结(5篇)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职业情况总结一思想道德方面，作为历史教师应该更加严格要求自己。我主动配合学校各级领导的工作安排。积极参加学校、教研组的各种会议。根据学科特点，通过自己寻找热点，及时领会和用于教学辅导;顾全大局、服从学校、年级组的...</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教师职业情况总结一</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教师职位工作阶段性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20_教师个人工作总结简短范文5篇精选&lt;/span[_TAG_h2]教师个人阶段性工作总结 教师职业情况总结三</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教师职业情况总结五</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