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有关财务人员年度考核个人总结(五篇)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财务人员年度考核个人总结一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有关财务人员年度考核个人总结一</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xxx，这段时间的工作我觉得非常的有压力，我来到xx也有一年了，各方面还是感觉不错的，待遇方面也是比较满意，但是由于个人生活上的一些原因，我也不得不提出辞职，我在xx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xx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xx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xx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有关财务人员年度考核个人总结五</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