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社区出诊医生工作总结(精选7篇)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出诊医生工作总结1光阴似箭，光阴似箭。坚人生尚有梦，勤学日不辍。临床如履冰，求索无冷暑。“几度风雨，几度年龄”，持“以病人为中心”的临床服务理念，发扬治病救人的革命人性主义精神，立足本职岗位，脚踏实地做好医疗服务工作。在取得病员广泛好评...</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社区出诊医生工作总结1</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社区出诊医生工作总结2</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&gt;一、统一思想，高度认识，宣传发动</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&gt;二、结合实际，确定工作计划和不断完善整改措施</w:t>
      </w:r>
    </w:p>
    <w:p>
      <w:pPr>
        <w:ind w:left="0" w:right="0" w:firstLine="560"/>
        <w:spacing w:before="450" w:after="450" w:line="312" w:lineRule="auto"/>
      </w:pPr>
      <w:r>
        <w:rPr>
          <w:rFonts w:ascii="宋体" w:hAnsi="宋体" w:eastAsia="宋体" w:cs="宋体"/>
          <w:color w:val="000"/>
          <w:sz w:val="28"/>
          <w:szCs w:val="28"/>
        </w:rPr>
        <w:t xml:space="preserve">通过以“基本医疗、公共卫生两手抓，两手硬，都达标”，真正实现我中心的规范化、人性化、特色化，以整体提升为居民服务能力为目标，我们必须突出公共卫生，紧抓基本医疗。要求各科室制定明确工作计划，并随每次自查和上级检查出的问题进行及时整改。如对疾控中心和保健所检查我中心存在较多问题，防保科做2次整改工作报告，查找到主要被动落后的原因是部门领导不力，缺乏管理能力，导致预防针刺打的比别人多，工作比别人辛苦，检查评比倒数。因此冲破阻力和障碍，及时调换科室负责人，才扭转了防保工作的被动局面。中心病房根据卫生局关于要重视基本医疗，提高为居民医疗服务</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&gt;三、积极筹备、重在实施</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&gt;四、逐步开展、稳步推进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_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社区出诊医生工作总结4</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xx，积极开拓医疗思路，圆满完成xx分配的xx任务。</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_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xx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社区出诊医生工作总结6</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社区出诊医生工作总结7</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2025-04-17T08:26:28+08:00</dcterms:created>
  <dcterms:modified xsi:type="dcterms:W3CDTF">2025-04-17T08:26:28+08:00</dcterms:modified>
</cp:coreProperties>
</file>

<file path=docProps/custom.xml><?xml version="1.0" encoding="utf-8"?>
<Properties xmlns="http://schemas.openxmlformats.org/officeDocument/2006/custom-properties" xmlns:vt="http://schemas.openxmlformats.org/officeDocument/2006/docPropsVTypes"/>
</file>