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2025年社区科普工作总结以及计划(实用9篇)</w:t>
      </w:r>
      <w:bookmarkEnd w:id="1"/>
    </w:p>
    <w:p>
      <w:pPr>
        <w:jc w:val="center"/>
        <w:spacing w:before="0" w:after="450"/>
      </w:pPr>
      <w:r>
        <w:rPr>
          <w:rFonts w:ascii="Arial" w:hAnsi="Arial" w:eastAsia="Arial" w:cs="Arial"/>
          <w:color w:val="999999"/>
          <w:sz w:val="20"/>
          <w:szCs w:val="20"/>
        </w:rPr>
        <w:t xml:space="preserve">来源：网络  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科普工作计划范例社区科普年度计划一一、宣传工作1、认真贯彻学习并积极宣传《中华人民共和国科学技术普及法》、《中华人民共和国宪法》等法规知识，每个季度换一期科普板报及科普画廊。2、利用宣传月、宣传日结合社区实际开展各项科普知识宣传活动，提...</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社区科普工作计划范例社区科普年度计划二</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社区科普工作计划范例社区科普年度计划三</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宋体" w:hAnsi="宋体" w:eastAsia="宋体" w:cs="宋体"/>
          <w:color w:val="000"/>
          <w:sz w:val="28"/>
          <w:szCs w:val="28"/>
        </w:rPr>
        <w:t xml:space="preserve">20__，我社区将以党的精神为指引，充分发挥社区网格化管理的优势，力求把科普工作深入到每一个小区，将科普宣传做细做实，努力让广大社区居民科学意识得到进一步提升，让居民从科普活动中真正受益，在这个过程中实现国家“科普益民计划”。</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社区科普工作计划范例社区科普年度计划四</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社区科普工作计划范例社区科普年度计划五</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社区科普工作计划范例社区科普年度计划六</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进一步完善科普工作领导小组，继续以社区书记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 20xx年，我社区将继续以党的xx大精神为指引，发挥社区的最大优势职能，为促进社区居民科学意识的进一步提升继续前进!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社区科普工作计划范例社区科普年度计划七</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社区科普工作计划范例社区科普年度计划八</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社区科普工作计划范例社区科普年度计划九</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2025-04-01T08:06:27+08:00</dcterms:created>
  <dcterms:modified xsi:type="dcterms:W3CDTF">2025-04-01T08:06:27+08:00</dcterms:modified>
</cp:coreProperties>
</file>

<file path=docProps/custom.xml><?xml version="1.0" encoding="utf-8"?>
<Properties xmlns="http://schemas.openxmlformats.org/officeDocument/2006/custom-properties" xmlns:vt="http://schemas.openxmlformats.org/officeDocument/2006/docPropsVTypes"/>
</file>