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2024年医院年度总结和计划(5篇)</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年度总结和计划一思想政治方面：自参加工作以来，我认真学习党的各类文件精神，切实贯彻党及国务院的方针政策，支持医院领导及科室主任工作，严于律己，自觉遵守各项制度，积极参加政治学习，要求进步，加强政治思想和品德修养。工作方面：在工作中努力求...</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医院年度总结和计划一</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w:t>
      </w:r>
    </w:p>
    <w:p>
      <w:pPr>
        <w:ind w:left="0" w:right="0" w:firstLine="560"/>
        <w:spacing w:before="450" w:after="450" w:line="312" w:lineRule="auto"/>
      </w:pPr>
      <w:r>
        <w:rPr>
          <w:rFonts w:ascii="宋体" w:hAnsi="宋体" w:eastAsia="宋体" w:cs="宋体"/>
          <w:color w:val="000"/>
          <w:sz w:val="28"/>
          <w:szCs w:val="28"/>
        </w:rPr>
        <w:t xml:space="preserve">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医院年度总结和计划二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当工作进行到一定阶段或告一段落时，需要回过头来对所做的工作认真地分析研究一下，肯定成绩，找出问题，归纳出经验教训。下面给大家分享关于医院年度总结与工作计划，方便大家学习。</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始终坚持认真学习“三个代表”重要思想，积极树立“社会主义荣辱观”，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把我们一年来的思想和工作情况向各位领导及各位医生作简要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党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w:t>
      </w:r>
    </w:p>
    <w:p>
      <w:pPr>
        <w:ind w:left="0" w:right="0" w:firstLine="560"/>
        <w:spacing w:before="450" w:after="450" w:line="312" w:lineRule="auto"/>
      </w:pPr>
      <w:r>
        <w:rPr>
          <w:rFonts w:ascii="宋体" w:hAnsi="宋体" w:eastAsia="宋体" w:cs="宋体"/>
          <w:color w:val="000"/>
          <w:sz w:val="28"/>
          <w:szCs w:val="28"/>
        </w:rPr>
        <w:t xml:space="preserve">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_年我院在县委、县政府和卫生行政部门的正确领导和指导下，认真学习贯彻党的_届五中全会精神，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x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98.5%，床位使用率达到82%，各科工作量均较去年明显增加，流水收入突破_万元。</w:t>
      </w:r>
    </w:p>
    <w:p>
      <w:pPr>
        <w:ind w:left="0" w:right="0" w:firstLine="560"/>
        <w:spacing w:before="450" w:after="450" w:line="312" w:lineRule="auto"/>
      </w:pPr>
      <w:r>
        <w:rPr>
          <w:rFonts w:ascii="宋体" w:hAnsi="宋体" w:eastAsia="宋体" w:cs="宋体"/>
          <w:color w:val="000"/>
          <w:sz w:val="28"/>
          <w:szCs w:val="28"/>
        </w:rPr>
        <w:t xml:space="preserve">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5.12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新党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医院人事科工作总结20_&lt;/span[_TAG_h2]医院年度总结和计划三</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把我们一年来的思想和工作情况向各位领导及各位医生作简要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党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医院年度总结和计划四</w:t>
      </w:r>
    </w:p>
    <w:p>
      <w:pPr>
        <w:ind w:left="0" w:right="0" w:firstLine="560"/>
        <w:spacing w:before="450" w:after="450" w:line="312" w:lineRule="auto"/>
      </w:pPr>
      <w:r>
        <w:rPr>
          <w:rFonts w:ascii="宋体" w:hAnsi="宋体" w:eastAsia="宋体" w:cs="宋体"/>
          <w:color w:val="000"/>
          <w:sz w:val="28"/>
          <w:szCs w:val="28"/>
        </w:rPr>
        <w:t xml:space="preserve">_年我院在县委、县政府和卫生行政部门的正确领导和指导下，认真学习贯彻党的_届五中全会精神，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x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98.5%，床位使用率达到82%，各科工作量均较去年明显增加，流水收入突破_万元。</w:t>
      </w:r>
    </w:p>
    <w:p>
      <w:pPr>
        <w:ind w:left="0" w:right="0" w:firstLine="560"/>
        <w:spacing w:before="450" w:after="450" w:line="312" w:lineRule="auto"/>
      </w:pPr>
      <w:r>
        <w:rPr>
          <w:rFonts w:ascii="宋体" w:hAnsi="宋体" w:eastAsia="宋体" w:cs="宋体"/>
          <w:color w:val="000"/>
          <w:sz w:val="28"/>
          <w:szCs w:val="28"/>
        </w:rPr>
        <w:t xml:space="preserve">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5.12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新党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医院年度总结和计划五</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2025-01-18T20:16:19+08:00</dcterms:created>
  <dcterms:modified xsi:type="dcterms:W3CDTF">2025-01-18T20:16:19+08:00</dcterms:modified>
</cp:coreProperties>
</file>

<file path=docProps/custom.xml><?xml version="1.0" encoding="utf-8"?>
<Properties xmlns="http://schemas.openxmlformats.org/officeDocument/2006/custom-properties" xmlns:vt="http://schemas.openxmlformats.org/officeDocument/2006/docPropsVTypes"/>
</file>