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医院运营巡查工作总结(精选3篇)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运营巡查工作总结1&gt;1、融入青安杯竞赛制度，促进规范管理。&gt;2、融入青工思想动态，促进宣传教育安全教育阵地化。为了使广大青工时刻感受到团组织的安全教育氛围，让每一位青工都能扮演好各自的“角色”，承担起各自的安全职责，在院团委的统筹安排和...</w:t>
      </w:r>
    </w:p>
    <w:p>
      <w:pPr>
        <w:ind w:left="0" w:right="0" w:firstLine="560"/>
        <w:spacing w:before="450" w:after="450" w:line="312" w:lineRule="auto"/>
      </w:pPr>
      <w:r>
        <w:rPr>
          <w:rFonts w:ascii="黑体" w:hAnsi="黑体" w:eastAsia="黑体" w:cs="黑体"/>
          <w:color w:val="000000"/>
          <w:sz w:val="36"/>
          <w:szCs w:val="36"/>
          <w:b w:val="1"/>
          <w:bCs w:val="1"/>
        </w:rPr>
        <w:t xml:space="preserve">医院运营巡查工作总结1</w:t>
      </w:r>
    </w:p>
    <w:p>
      <w:pPr>
        <w:ind w:left="0" w:right="0" w:firstLine="560"/>
        <w:spacing w:before="450" w:after="450" w:line="312" w:lineRule="auto"/>
      </w:pPr>
      <w:r>
        <w:rPr>
          <w:rFonts w:ascii="宋体" w:hAnsi="宋体" w:eastAsia="宋体" w:cs="宋体"/>
          <w:color w:val="000"/>
          <w:sz w:val="28"/>
          <w:szCs w:val="28"/>
        </w:rPr>
        <w:t xml:space="preserve">&gt;1、融入青安杯竞赛制度，促进规范管理。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&gt;2、融入青工思想动态，促进宣传教育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&gt;3、融入医疗经营中心，促进技能提升和安全行医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_检查的重点，文书书写不规范极易引发各类医疗纠纷。而病历大多是由低年资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6"/>
          <w:szCs w:val="36"/>
          <w:b w:val="1"/>
          <w:bCs w:val="1"/>
        </w:rPr>
        <w:t xml:space="preserve">医院运营巡查工作总结2</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医院运营巡查工作总结3</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2025-04-20T18:24:26+08:00</dcterms:created>
  <dcterms:modified xsi:type="dcterms:W3CDTF">2025-04-20T18:24:26+08:00</dcterms:modified>
</cp:coreProperties>
</file>

<file path=docProps/custom.xml><?xml version="1.0" encoding="utf-8"?>
<Properties xmlns="http://schemas.openxmlformats.org/officeDocument/2006/custom-properties" xmlns:vt="http://schemas.openxmlformats.org/officeDocument/2006/docPropsVTypes"/>
</file>