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组织生活会存在的问题及整改措施通用11篇</w:t>
      </w:r>
      <w:bookmarkEnd w:id="1"/>
    </w:p>
    <w:p>
      <w:pPr>
        <w:jc w:val="center"/>
        <w:spacing w:before="0" w:after="450"/>
      </w:pPr>
      <w:r>
        <w:rPr>
          <w:rFonts w:ascii="Arial" w:hAnsi="Arial" w:eastAsia="Arial" w:cs="Arial"/>
          <w:color w:val="999999"/>
          <w:sz w:val="20"/>
          <w:szCs w:val="20"/>
        </w:rPr>
        <w:t xml:space="preserve">来源：网络  作者：梦里寻梅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召开组织生活会之前，要把问题查摆清楚，只有把问题找准了，才能剖析产生问题的根源，进而提出整改方向和措施。以下是小编整理的组织生活会存在的问题及整改措施(通用11篇)，仅供参考，希望能够帮助到大家。第一篇: 组织生活会存在的问题及整改措施　...</w:t>
      </w:r>
    </w:p>
    <w:p>
      <w:pPr>
        <w:ind w:left="0" w:right="0" w:firstLine="560"/>
        <w:spacing w:before="450" w:after="450" w:line="312" w:lineRule="auto"/>
      </w:pPr>
      <w:r>
        <w:rPr>
          <w:rFonts w:ascii="宋体" w:hAnsi="宋体" w:eastAsia="宋体" w:cs="宋体"/>
          <w:color w:val="000"/>
          <w:sz w:val="28"/>
          <w:szCs w:val="28"/>
        </w:rPr>
        <w:t xml:space="preserve">在召开组织生活会之前，要把问题查摆清楚，只有把问题找准了，才能剖析产生问题的根源，进而提出整改方向和措施。以下是小编整理的组织生活会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