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2024年党员个人问题清单及整改措施集合10篇</w:t>
      </w:r>
      <w:bookmarkEnd w:id="1"/>
    </w:p>
    <w:p>
      <w:pPr>
        <w:jc w:val="center"/>
        <w:spacing w:before="0" w:after="450"/>
      </w:pPr>
      <w:r>
        <w:rPr>
          <w:rFonts w:ascii="Arial" w:hAnsi="Arial" w:eastAsia="Arial" w:cs="Arial"/>
          <w:color w:val="999999"/>
          <w:sz w:val="20"/>
          <w:szCs w:val="20"/>
        </w:rPr>
        <w:t xml:space="preserve">来源：网络  作者：空山幽谷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　　在认真学习《关于加强干部作风建设进一步优...</w:t>
      </w:r>
    </w:p>
    <w:p>
      <w:pPr>
        <w:ind w:left="0" w:right="0" w:firstLine="560"/>
        <w:spacing w:before="450" w:after="450" w:line="312" w:lineRule="auto"/>
      </w:pPr>
      <w:r>
        <w:rPr>
          <w:rFonts w:ascii="宋体" w:hAnsi="宋体" w:eastAsia="宋体" w:cs="宋体"/>
          <w:color w:val="000"/>
          <w:sz w:val="28"/>
          <w:szCs w:val="28"/>
        </w:rPr>
        <w:t xml:space="preserve">作为一名党员教师，通过对个人问题进行整改，要不断提高自身的精神修养，提高自己的政治素养和专业文化水平。以下是小编为大家收集的2024年党员个人问题清单及整改措施集合10篇，仅供参考，欢迎大家阅读。</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2024-11-22T18:39:08+08:00</dcterms:created>
  <dcterms:modified xsi:type="dcterms:W3CDTF">2024-11-22T18:39:08+08:00</dcterms:modified>
</cp:coreProperties>
</file>

<file path=docProps/custom.xml><?xml version="1.0" encoding="utf-8"?>
<Properties xmlns="http://schemas.openxmlformats.org/officeDocument/2006/custom-properties" xmlns:vt="http://schemas.openxmlformats.org/officeDocument/2006/docPropsVTypes"/>
</file>