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党员教师问题清单及整改措施范文精选12篇</w:t>
      </w:r>
      <w:bookmarkEnd w:id="1"/>
    </w:p>
    <w:p>
      <w:pPr>
        <w:jc w:val="center"/>
        <w:spacing w:before="0" w:after="450"/>
      </w:pPr>
      <w:r>
        <w:rPr>
          <w:rFonts w:ascii="Arial" w:hAnsi="Arial" w:eastAsia="Arial" w:cs="Arial"/>
          <w:color w:val="999999"/>
          <w:sz w:val="20"/>
          <w:szCs w:val="20"/>
        </w:rPr>
        <w:t xml:space="preserve">来源：网络  作者：梦醉花间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内在逻辑，要求其中的每个部分都不能单摆浮搁，而是紧密相连和密切相关。比如，存在的问题与基本情况有内在的关联性，整改措施也与存在的问题有高度的对应性。以下是小编整理的党员教师问题清单及整改措施范文(精选12篇)，欢迎阅读与收藏。...</w:t>
      </w:r>
    </w:p>
    <w:p>
      <w:pPr>
        <w:ind w:left="0" w:right="0" w:firstLine="560"/>
        <w:spacing w:before="450" w:after="450" w:line="312" w:lineRule="auto"/>
      </w:pPr>
      <w:r>
        <w:rPr>
          <w:rFonts w:ascii="宋体" w:hAnsi="宋体" w:eastAsia="宋体" w:cs="宋体"/>
          <w:color w:val="000"/>
          <w:sz w:val="28"/>
          <w:szCs w:val="28"/>
        </w:rPr>
        <w:t xml:space="preserve">对照检查材料的内在逻辑，要求其中的每个部分都不能单摆浮搁，而是紧密相连和密切相关。比如，存在的问题与基本情况有内在的关联性，整改措施也与存在的问题有高度的对应性。以下是小编整理的党员教师问题清单及整改措施范文(精选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2025-04-04T09:03:02+08:00</dcterms:created>
  <dcterms:modified xsi:type="dcterms:W3CDTF">2025-04-04T09:03:02+08:00</dcterms:modified>
</cp:coreProperties>
</file>

<file path=docProps/custom.xml><?xml version="1.0" encoding="utf-8"?>
<Properties xmlns="http://schemas.openxmlformats.org/officeDocument/2006/custom-properties" xmlns:vt="http://schemas.openxmlformats.org/officeDocument/2006/docPropsVTypes"/>
</file>