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2024年组织生活会个人剖析材料范文精选8篇</w:t>
      </w:r>
      <w:bookmarkEnd w:id="1"/>
    </w:p>
    <w:p>
      <w:pPr>
        <w:jc w:val="center"/>
        <w:spacing w:before="0" w:after="450"/>
      </w:pPr>
      <w:r>
        <w:rPr>
          <w:rFonts w:ascii="Arial" w:hAnsi="Arial" w:eastAsia="Arial" w:cs="Arial"/>
          <w:color w:val="999999"/>
          <w:sz w:val="20"/>
          <w:szCs w:val="20"/>
        </w:rPr>
        <w:t xml:space="preserve">来源：网络  作者：浅唱梦痕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党员的先进性来自于自觉改造主观世界，不断增强党性锻炼。下面是小编为大家整理的2024年组织生活会个人剖析材料范文(精选8篇)，欢迎大家借鉴与参考，希望对大家有所帮助。2024年组织生活会个人剖析材料篇1　　经认真对照我厅“不忘初心、牢记使命...</w:t>
      </w:r>
    </w:p>
    <w:p>
      <w:pPr>
        <w:ind w:left="0" w:right="0" w:firstLine="560"/>
        <w:spacing w:before="450" w:after="450" w:line="312" w:lineRule="auto"/>
      </w:pPr>
      <w:r>
        <w:rPr>
          <w:rFonts w:ascii="宋体" w:hAnsi="宋体" w:eastAsia="宋体" w:cs="宋体"/>
          <w:color w:val="000"/>
          <w:sz w:val="28"/>
          <w:szCs w:val="28"/>
        </w:rPr>
        <w:t xml:space="preserve">党员的先进性来自于自觉改造主观世界，不断增强党性锻炼。下面是小编为大家整理的2024年组织生活会个人剖析材料范文(精选8篇)，欢迎大家借鉴与参考，希望对大家有所帮助。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2024年组织生活会个人剖析材料篇1</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2024年组织生活会个人剖析材料篇2</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2024年组织生活会个人剖析材料篇3</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2024年组织生活会个人剖析材料篇4</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2024年组织生活会个人剖析材料篇5</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2024年组织生活会个人剖析材料篇6</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2024年组织生活会个人剖析材料篇7</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2024年组织生活会个人剖析材料篇8</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2025-04-10T15:00:36+08:00</dcterms:created>
  <dcterms:modified xsi:type="dcterms:W3CDTF">2025-04-10T15:00:36+08:00</dcterms:modified>
</cp:coreProperties>
</file>

<file path=docProps/custom.xml><?xml version="1.0" encoding="utf-8"?>
<Properties xmlns="http://schemas.openxmlformats.org/officeDocument/2006/custom-properties" xmlns:vt="http://schemas.openxmlformats.org/officeDocument/2006/docPropsVTypes"/>
</file>