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对照党中的号召和要求方面存在的问题和不足5篇</w:t>
      </w:r>
      <w:bookmarkEnd w:id="1"/>
    </w:p>
    <w:p>
      <w:pPr>
        <w:jc w:val="center"/>
        <w:spacing w:before="0" w:after="450"/>
      </w:pPr>
      <w:r>
        <w:rPr>
          <w:rFonts w:ascii="Arial" w:hAnsi="Arial" w:eastAsia="Arial" w:cs="Arial"/>
          <w:color w:val="999999"/>
          <w:sz w:val="20"/>
          <w:szCs w:val="20"/>
        </w:rPr>
        <w:t xml:space="preserve">来源：网络  作者：蓝色心情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党组织由共产党员构成,组织架构为:党小组、党组织、党支部和委员会。看一下党的章程或党的基层党建条律就清晰了。以下是为大家整理的对照党中的号召和要求方面存在的问题和不足5篇,欢迎品鉴!对照党中的号召和要求方面存在的问题和不足篇1作为党组织的组...</w:t>
      </w:r>
    </w:p>
    <w:p>
      <w:pPr>
        <w:ind w:left="0" w:right="0" w:firstLine="560"/>
        <w:spacing w:before="450" w:after="450" w:line="312" w:lineRule="auto"/>
      </w:pPr>
      <w:r>
        <w:rPr>
          <w:rFonts w:ascii="宋体" w:hAnsi="宋体" w:eastAsia="宋体" w:cs="宋体"/>
          <w:color w:val="000"/>
          <w:sz w:val="28"/>
          <w:szCs w:val="28"/>
        </w:rPr>
        <w:t xml:space="preserve">党组织由共产党员构成,组织架构为:党小组、党组织、党支部和委员会。看一下党的章程或党的基层党建条律就清晰了。以下是为大家整理的对照党中的号召和要求方面存在的问题和不足5篇,欢迎品鉴!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对照党中的号召和要求方面存在的问题和不足篇1</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对照党中的号召和要求方面存在的问题和不足篇2</w:t>
      </w:r>
    </w:p>
    <w:p>
      <w:pPr>
        <w:ind w:left="0" w:right="0" w:firstLine="560"/>
        <w:spacing w:before="450" w:after="450" w:line="312" w:lineRule="auto"/>
      </w:pPr>
      <w:r>
        <w:rPr>
          <w:rFonts w:ascii="宋体" w:hAnsi="宋体" w:eastAsia="宋体" w:cs="宋体"/>
          <w:color w:val="000"/>
          <w:sz w:val="28"/>
          <w:szCs w:val="28"/>
        </w:rPr>
        <w:t xml:space="preserve">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对照党中的号召和要求方面存在的问题和不足篇3</w:t>
      </w:r>
    </w:p>
    <w:p>
      <w:pPr>
        <w:ind w:left="0" w:right="0" w:firstLine="560"/>
        <w:spacing w:before="450" w:after="450" w:line="312" w:lineRule="auto"/>
      </w:pPr>
      <w:r>
        <w:rPr>
          <w:rFonts w:ascii="宋体" w:hAnsi="宋体" w:eastAsia="宋体" w:cs="宋体"/>
          <w:color w:val="000"/>
          <w:sz w:val="28"/>
          <w:szCs w:val="28"/>
        </w:rPr>
        <w:t xml:space="preserve">按照省委《关于认真开好全省县以上党和国家机关党员领导干部民主生活会的通知》等文件精神和院党委要求，围绕学习贯彻党的十八届六中全会精神这个主题，结合“两学一做”学习教育，我认真学习了*系列讲话精神特别是在党的十八届六中全会上的重要讲话精神，对照《关于新形势下党内政治生活的若干准则》和《中国共产党党内监督条例》，对照政治合格、执行纪律合格、品德合格、发挥作用合格要求，紧密结合个人思想和工作实际，通过征求意见、谈心交流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1、理想信念方面。*指出，“形象地说，理想信念就是共产党人的精神之‘钙’，没有理想信念，理想信念不坚定，精神上就会‘缺钙’，就会得‘软骨病’。”我作为一名有着10多年党龄的党员干部，理想信念应该说是比较坚定的，能够注重用马克思主义加强世界观改造，能够在大是大非面前保持坚定立场，旗帜鲜明，特别是近年来通过参加党的群众路线教育实践活动、“三严三实”专题教育和“两学一做”学习教育，持续“补钙”、“加油”，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没有完全把理想信念转化为推进“四个全面”、促进经济社会发展的实际行动和内在动力，没有认识到坚定理想信念是一个曲折反复的长期过程，需要天天“补钙”。特别是对照*提出的“四个能否”衡量标准还有差距，总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2、政治纪律和政治规矩方面。参加“两学一做”学习教育，加深了对*系列重要讲话和党章党规党纪的学习理解，提高了自己崇规、守规、执规意识，增强了看齐意识，能够在思想上政治上行动上更加自觉地同以******同志为核心的党中央保持高度一致，坚决维护******同志为核心的党中央权威，对党忠诚，坚持民主集中制，坚持“四个服从”，没有搞任人唯亲、团团伙伙、拉帮结派等问题。但是对照相关要求特别是*提出的“五个必须”，仍存在一些差距和不足。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有关规定执行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作风方面。近年来，通过各方面学习特别是参加党的群众路线教育实践活动、“三严三实”专题教育，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担当作为方面。一是责任担当不够。在推进工作中，有时存在不求有功、但求无过、回避矛盾的现象。如，对一些信访案件旧账，由于缺乏担当意识，以已经有领导协调过不愿过多参与其中，只是把功夫下在劝返、“灭火”上，主动担当意愿不足。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5、组织生活方面。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三是党费缴纳还不够规范，虽然足额缴纳，但有时因工作任务较重而贻误了缴纳时间，有补缴、代缴现象，还有时嫌麻烦，一次交几个月的党费。</w:t>
      </w:r>
    </w:p>
    <w:p>
      <w:pPr>
        <w:ind w:left="0" w:right="0" w:firstLine="560"/>
        <w:spacing w:before="450" w:after="450" w:line="312" w:lineRule="auto"/>
      </w:pPr>
      <w:r>
        <w:rPr>
          <w:rFonts w:ascii="宋体" w:hAnsi="宋体" w:eastAsia="宋体" w:cs="宋体"/>
          <w:color w:val="000"/>
          <w:sz w:val="28"/>
          <w:szCs w:val="28"/>
        </w:rPr>
        <w:t xml:space="preserve">6.落实全面从严治党责任方面。通过近期对十八届六中全会精神的一系列学习，对全面从严治党有了更为全面的认识，但在具体工作上与全面从严治党的政治要求仍有一定偏差，一是对责任理解还不透彻。对全面从严治党是重大政治责任，主体责任是分内责任、全面责任、直接责任的认识还不够准确和深刻;存在等靠和应付思想，认为从严治党是党委和纪委的事，没有面向基层做执行和推动工作。二是落实责任方法单一。多是开会、讲课、表态、泛泛提要求;对待上级文件，上行下效、照搬照抄，存在以“文件落实责任”现象，浮在面上，缺乏有针对性和实效的落实措施。三是“一岗双责”落实不到位。虽然有“一岗双责”制度，但往往是“凭印象、靠嘴说、看材料”，缺乏针对性和有效性的落实举措;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想信念还不够坚定。*在庆祝中国共产党成立95周年大会上，向全党提出了“不忘初心”的号召，不忘初心，就是不能忘了成为一名共产党员最初的理想信念。作为一名20多年党龄的老党员，在工作中，我虽然能够做到在思想和行动上同党中央保持高度一致，坚定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2、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3、党性修养有所放松。开展“两学一做”学习教育以来，重温入党誓词，认真学习党章党规和*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结合十八届六中全会精神的学习贯彻，严格对照《准则》、《条例》和*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1、进一步加强党性锻炼，坚定理想信念。老老实实、原原本本学习马克思列宁主义、毛泽东思想和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2、进一步加强理论学习，努力提高党性修养。坚持把学习作为一种政治责任、一种精神追求、一种日常习惯，不断丰富自己的思想内涵和精神境界。认真*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4、进一步强化政治担当，落实全面从严治党责任。深入学习贯彻十八届六中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5、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对照党中的号召和要求方面存在的问题和不足篇4</w:t>
      </w:r>
    </w:p>
    <w:p>
      <w:pPr>
        <w:ind w:left="0" w:right="0" w:firstLine="560"/>
        <w:spacing w:before="450" w:after="450" w:line="312" w:lineRule="auto"/>
      </w:pPr>
      <w:r>
        <w:rPr>
          <w:rFonts w:ascii="宋体" w:hAnsi="宋体" w:eastAsia="宋体" w:cs="宋体"/>
          <w:color w:val="000"/>
          <w:sz w:val="28"/>
          <w:szCs w:val="28"/>
        </w:rPr>
        <w:t xml:space="preserve">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对照党中的号召和要求方面存在的问题和不足篇5</w:t>
      </w:r>
    </w:p>
    <w:p>
      <w:pPr>
        <w:ind w:left="0" w:right="0" w:firstLine="560"/>
        <w:spacing w:before="450" w:after="450" w:line="312" w:lineRule="auto"/>
      </w:pPr>
      <w:r>
        <w:rPr>
          <w:rFonts w:ascii="宋体" w:hAnsi="宋体" w:eastAsia="宋体" w:cs="宋体"/>
          <w:color w:val="000"/>
          <w:sz w:val="28"/>
          <w:szCs w:val="28"/>
        </w:rPr>
        <w:t xml:space="preserve">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2024-11-22T06:31:13+08:00</dcterms:created>
  <dcterms:modified xsi:type="dcterms:W3CDTF">2024-11-22T06:31:13+08:00</dcterms:modified>
</cp:coreProperties>
</file>

<file path=docProps/custom.xml><?xml version="1.0" encoding="utf-8"?>
<Properties xmlns="http://schemas.openxmlformats.org/officeDocument/2006/custom-properties" xmlns:vt="http://schemas.openxmlformats.org/officeDocument/2006/docPropsVTypes"/>
</file>