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营商环境存在的问题和解决办法范文通用12篇</w:t>
      </w:r>
      <w:bookmarkEnd w:id="1"/>
    </w:p>
    <w:p>
      <w:pPr>
        <w:jc w:val="center"/>
        <w:spacing w:before="0" w:after="450"/>
      </w:pPr>
      <w:r>
        <w:rPr>
          <w:rFonts w:ascii="Arial" w:hAnsi="Arial" w:eastAsia="Arial" w:cs="Arial"/>
          <w:color w:val="999999"/>
          <w:sz w:val="20"/>
          <w:szCs w:val="20"/>
        </w:rPr>
        <w:t xml:space="preserve">来源：网络  作者：夜色温柔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整理的营商环境存在的问题和解决办法范文(通用12篇)，仅供参考，大家一起来看看吧。【篇1】营商环境存在的问题...</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整理的营商环境存在的问题和解决办法范文(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根据王清宪书记的批示要求，市教育局高度重视，通过多种方式，深入查摆梳理问题，聚焦教育营商环境优化，认真查找自身存在的问题，并形成具体工作举措，现将有关情况报告如下。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精神状态方面。仍然存在思想守旧不愿为的情况。体现在：面对新时代教育改革发展新形势、新任务，缺少新思路、新举措，存在“路径依赖”。个别干部缺乏危机意识，不同程度地存在着“红瓦绿树综合症”。对标深圳、广州等南方教育发达城市，在教育体制机制创新、教育均衡发展、教育质量提升、教育现代化程度上还有差距。工作中存在拙于创新不善为的情形。比如，在义务教育优质均衡发展、普职融通、城乡教育全域统筹、支持民办教育发展、教师队伍建设等方面在全国有影响力的成果不够多。在主动顺应教育工委成立新形势，推动教育管理体制机制一体化，构建统筹全市大、中、小学、幼儿园大教育格局方面，缺少行之有效的措施和实在的成果。</w:t>
      </w:r>
    </w:p>
    <w:p>
      <w:pPr>
        <w:ind w:left="0" w:right="0" w:firstLine="560"/>
        <w:spacing w:before="450" w:after="450" w:line="312" w:lineRule="auto"/>
      </w:pPr>
      <w:r>
        <w:rPr>
          <w:rFonts w:ascii="宋体" w:hAnsi="宋体" w:eastAsia="宋体" w:cs="宋体"/>
          <w:color w:val="000"/>
          <w:sz w:val="28"/>
          <w:szCs w:val="28"/>
        </w:rPr>
        <w:t xml:space="preserve">　　二是工作作风方面。缺少踏石留印、抓铁有痕的执行力。体现在：存在重制度建设轻制度执行的现象，比如关于加强公办、民办大、中、小学、幼儿园党的建设，形成了较为完备的制度体系，但从调查研究的反馈情况看，在基层落实得不够好。深入贫困地区、薄弱学校调查研究少，对基层反映的意见勇于担当不足，存在推诿扯皮现象。在审批服务方面，对跨部门的民办学校审批登记事项尚未实现一链办理。</w:t>
      </w:r>
    </w:p>
    <w:p>
      <w:pPr>
        <w:ind w:left="0" w:right="0" w:firstLine="560"/>
        <w:spacing w:before="450" w:after="450" w:line="312" w:lineRule="auto"/>
      </w:pPr>
      <w:r>
        <w:rPr>
          <w:rFonts w:ascii="宋体" w:hAnsi="宋体" w:eastAsia="宋体" w:cs="宋体"/>
          <w:color w:val="000"/>
          <w:sz w:val="28"/>
          <w:szCs w:val="28"/>
        </w:rPr>
        <w:t xml:space="preserve">　　三是民办教育方面。民办教育是优化教育营商环境的重要一环。目前制约我市民办教育发展的瓶颈或关键问题，土地征用方面，因近几年公办学校建设任务繁重，土地资源有限，自2024年以来，市、区市两级划拨的教育用地，全部用于公办学校建设，民办没有享受到与公办同等的土地政策。规划方面，由于城市规划有关法规规定无法突破，民办学校利用闲置的厂房、医院、商业设施等存量土地和用房资源进行整合改造后进行办学，在规划变更、消防验收等方面得不到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（一）主动作为，切实转变机关工作作风，优化市场化、法制化营商环境</w:t>
      </w:r>
    </w:p>
    <w:p>
      <w:pPr>
        <w:ind w:left="0" w:right="0" w:firstLine="560"/>
        <w:spacing w:before="450" w:after="450" w:line="312" w:lineRule="auto"/>
      </w:pPr>
      <w:r>
        <w:rPr>
          <w:rFonts w:ascii="宋体" w:hAnsi="宋体" w:eastAsia="宋体" w:cs="宋体"/>
          <w:color w:val="000"/>
          <w:sz w:val="28"/>
          <w:szCs w:val="28"/>
        </w:rPr>
        <w:t xml:space="preserve">　　凤岐模式说到底是责任心和服务意识的问题，是工作作风的问题。为更好地做好贯彻落实，市教育局将作风建设作为事业健康发展的关键举措，建立四项机制，强素质、提能力、正风气、树形象，主动担当作为，转变工作作风，全面提升教育系统党员干部的责任心和服务意识，提升服务能力。</w:t>
      </w:r>
    </w:p>
    <w:p>
      <w:pPr>
        <w:ind w:left="0" w:right="0" w:firstLine="560"/>
        <w:spacing w:before="450" w:after="450" w:line="312" w:lineRule="auto"/>
      </w:pPr>
      <w:r>
        <w:rPr>
          <w:rFonts w:ascii="宋体" w:hAnsi="宋体" w:eastAsia="宋体" w:cs="宋体"/>
          <w:color w:val="000"/>
          <w:sz w:val="28"/>
          <w:szCs w:val="28"/>
        </w:rPr>
        <w:t xml:space="preserve">　　一是建立“三个一”学习机制，提高思想认识。举办“青岛教育大讲坛”，开展每周一学、每月一讲、每季一考“三个一”活动，推动干部开阔视野、提升修养、增强能力，做善学、善谋、善做、善成的典范。</w:t>
      </w:r>
    </w:p>
    <w:p>
      <w:pPr>
        <w:ind w:left="0" w:right="0" w:firstLine="560"/>
        <w:spacing w:before="450" w:after="450" w:line="312" w:lineRule="auto"/>
      </w:pPr>
      <w:r>
        <w:rPr>
          <w:rFonts w:ascii="宋体" w:hAnsi="宋体" w:eastAsia="宋体" w:cs="宋体"/>
          <w:color w:val="000"/>
          <w:sz w:val="28"/>
          <w:szCs w:val="28"/>
        </w:rPr>
        <w:t xml:space="preserve">　　二是建立“三多”调研机制，掌握第一手资料。把2024年作为调查研究年，机关全员参与期初调研视导工作，强化机关干部联系中小学、市教育局服务在青高校等制度的实施，促使机关干部“多下基层、多到一线、多联系群众”，深下去、沉下去，察实情、办实事，更好地回应社会对教育的期待。</w:t>
      </w:r>
    </w:p>
    <w:p>
      <w:pPr>
        <w:ind w:left="0" w:right="0" w:firstLine="560"/>
        <w:spacing w:before="450" w:after="450" w:line="312" w:lineRule="auto"/>
      </w:pPr>
      <w:r>
        <w:rPr>
          <w:rFonts w:ascii="宋体" w:hAnsi="宋体" w:eastAsia="宋体" w:cs="宋体"/>
          <w:color w:val="000"/>
          <w:sz w:val="28"/>
          <w:szCs w:val="28"/>
        </w:rPr>
        <w:t xml:space="preserve">　　三是建立“三抓”工作机制，提高服务质量。将优化工作方式作为提升工作成效的重要手段，全面强化“抓重点、抓落实、抓质量”的意识和工作机制，突出工作重点、创新点、亮点，解决关键问题，突破核心环节，以实实在在的举措推动教育的高质量发展。</w:t>
      </w:r>
    </w:p>
    <w:p>
      <w:pPr>
        <w:ind w:left="0" w:right="0" w:firstLine="560"/>
        <w:spacing w:before="450" w:after="450" w:line="312" w:lineRule="auto"/>
      </w:pPr>
      <w:r>
        <w:rPr>
          <w:rFonts w:ascii="宋体" w:hAnsi="宋体" w:eastAsia="宋体" w:cs="宋体"/>
          <w:color w:val="000"/>
          <w:sz w:val="28"/>
          <w:szCs w:val="28"/>
        </w:rPr>
        <w:t xml:space="preserve">　　四是建立“四项”管理机制，提高服务水平。坚持目标导向、问题导向、需求导向和效益导向，全面推行“台帐管理、清单管理、项目管理和精细管理”四项管理，并将2024年全局工作梳理出创新工作、重点工作和常规工作三项清单，分别对应38项创新工作、91项重点工作和58项常规工作；根据市委要求确定了攻山头、推典型工作清单，每一项工作均明确责任人、成果形式、完成标准和完成时限，实行“挂图作战”，督任务、考进度、看成效，推动各项工作高标准、高效率完成。</w:t>
      </w:r>
    </w:p>
    <w:p>
      <w:pPr>
        <w:ind w:left="0" w:right="0" w:firstLine="560"/>
        <w:spacing w:before="450" w:after="450" w:line="312" w:lineRule="auto"/>
      </w:pPr>
      <w:r>
        <w:rPr>
          <w:rFonts w:ascii="宋体" w:hAnsi="宋体" w:eastAsia="宋体" w:cs="宋体"/>
          <w:color w:val="000"/>
          <w:sz w:val="28"/>
          <w:szCs w:val="28"/>
        </w:rPr>
        <w:t xml:space="preserve">　　（二）深化改革，全面落实“一次办好”政策措施</w:t>
      </w:r>
    </w:p>
    <w:p>
      <w:pPr>
        <w:ind w:left="0" w:right="0" w:firstLine="560"/>
        <w:spacing w:before="450" w:after="450" w:line="312" w:lineRule="auto"/>
      </w:pPr>
      <w:r>
        <w:rPr>
          <w:rFonts w:ascii="宋体" w:hAnsi="宋体" w:eastAsia="宋体" w:cs="宋体"/>
          <w:color w:val="000"/>
          <w:sz w:val="28"/>
          <w:szCs w:val="28"/>
        </w:rPr>
        <w:t xml:space="preserve">　　市教育局将进一步推进方式创新、流程再造、服务优化，围绕“简政放权、主动服务、简化程序、规范管理和效能提速”,打造“审批事项最少、审批环节最优、审批时限最短、服务对象更满意”的工作效果，不断提升审批质量和服务水平，真正实现“一次办好，群众满意”。</w:t>
      </w:r>
    </w:p>
    <w:p>
      <w:pPr>
        <w:ind w:left="0" w:right="0" w:firstLine="560"/>
        <w:spacing w:before="450" w:after="450" w:line="312" w:lineRule="auto"/>
      </w:pPr>
      <w:r>
        <w:rPr>
          <w:rFonts w:ascii="宋体" w:hAnsi="宋体" w:eastAsia="宋体" w:cs="宋体"/>
          <w:color w:val="000"/>
          <w:sz w:val="28"/>
          <w:szCs w:val="28"/>
        </w:rPr>
        <w:t xml:space="preserve">　　一是标准先行，优化准入服务。在全面落实2024年新修订《青岛市民办教育培训机构设置标准》基础上，制定新一轮《青岛市教育局民办学历学校设置标准》；统一区市办事指南及审批流程，规范审批行为；根据省教育厅的统一部署落实民办学校分类登记制度。</w:t>
      </w:r>
    </w:p>
    <w:p>
      <w:pPr>
        <w:ind w:left="0" w:right="0" w:firstLine="560"/>
        <w:spacing w:before="450" w:after="450" w:line="312" w:lineRule="auto"/>
      </w:pPr>
      <w:r>
        <w:rPr>
          <w:rFonts w:ascii="宋体" w:hAnsi="宋体" w:eastAsia="宋体" w:cs="宋体"/>
          <w:color w:val="000"/>
          <w:sz w:val="28"/>
          <w:szCs w:val="28"/>
        </w:rPr>
        <w:t xml:space="preserve">　　二是共享互通，推进审批服务资源平台建设。加强数据共享平台建设，完成全市教育证照信息数据收集整理，建成全市教育行政审批信息库，积极参与实现全市部门间信息系统互联互通，实现数据互认共享。根据上级部署，探索开展电子证照、电子印章应用。开发普通高考网上信息确认系统，深度实施“互联网+”，在已经全面实现网上审批的基础上，持续扩大政务服务网上办事范围、提升网上服务水平。</w:t>
      </w:r>
    </w:p>
    <w:p>
      <w:pPr>
        <w:ind w:left="0" w:right="0" w:firstLine="560"/>
        <w:spacing w:before="450" w:after="450" w:line="312" w:lineRule="auto"/>
      </w:pPr>
      <w:r>
        <w:rPr>
          <w:rFonts w:ascii="宋体" w:hAnsi="宋体" w:eastAsia="宋体" w:cs="宋体"/>
          <w:color w:val="000"/>
          <w:sz w:val="28"/>
          <w:szCs w:val="28"/>
        </w:rPr>
        <w:t xml:space="preserve">　　三是部门协作，提升教育审批“一链办理”水平。完善民办学校审批和校车使用许可“一链办理”，努力实现跨部门的教育行政审批事项全部实行“一链办理”，并强化责任落实、完善工作流程、提升服务效能。</w:t>
      </w:r>
    </w:p>
    <w:p>
      <w:pPr>
        <w:ind w:left="0" w:right="0" w:firstLine="560"/>
        <w:spacing w:before="450" w:after="450" w:line="312" w:lineRule="auto"/>
      </w:pPr>
      <w:r>
        <w:rPr>
          <w:rFonts w:ascii="宋体" w:hAnsi="宋体" w:eastAsia="宋体" w:cs="宋体"/>
          <w:color w:val="000"/>
          <w:sz w:val="28"/>
          <w:szCs w:val="28"/>
        </w:rPr>
        <w:t xml:space="preserve">　　四是流程优化，完善政务服务办事指南。政务服务事项“应进、能进”的都进入市行政审批大厅办理，市教育局新入驻大厅政务服务事项5项，做好事项入驻交接，实现“一窗受理，集成服务”。</w:t>
      </w:r>
    </w:p>
    <w:p>
      <w:pPr>
        <w:ind w:left="0" w:right="0" w:firstLine="560"/>
        <w:spacing w:before="450" w:after="450" w:line="312" w:lineRule="auto"/>
      </w:pPr>
      <w:r>
        <w:rPr>
          <w:rFonts w:ascii="宋体" w:hAnsi="宋体" w:eastAsia="宋体" w:cs="宋体"/>
          <w:color w:val="000"/>
          <w:sz w:val="28"/>
          <w:szCs w:val="28"/>
        </w:rPr>
        <w:t xml:space="preserve">　　（三）完善政策，全面优化民办教育发展环境</w:t>
      </w:r>
    </w:p>
    <w:p>
      <w:pPr>
        <w:ind w:left="0" w:right="0" w:firstLine="560"/>
        <w:spacing w:before="450" w:after="450" w:line="312" w:lineRule="auto"/>
      </w:pPr>
      <w:r>
        <w:rPr>
          <w:rFonts w:ascii="宋体" w:hAnsi="宋体" w:eastAsia="宋体" w:cs="宋体"/>
          <w:color w:val="000"/>
          <w:sz w:val="28"/>
          <w:szCs w:val="28"/>
        </w:rPr>
        <w:t xml:space="preserve">　　一是落实民办教育公共财政投入责任。根据民办教育发展规模，结合公办学校经费拨款水平,设立民办教育发展专项资金。同步建立政府购买教育服务机制，通过安排生均教育经费、保障教师待遇和专业发展经费、补助学校教学科研经费等形式对民办学校进行公共财政扶持，逐步完善差额补助、定额补助、项目补助、奖励性补助等多元化的公共财政资助体系。</w:t>
      </w:r>
    </w:p>
    <w:p>
      <w:pPr>
        <w:ind w:left="0" w:right="0" w:firstLine="560"/>
        <w:spacing w:before="450" w:after="450" w:line="312" w:lineRule="auto"/>
      </w:pPr>
      <w:r>
        <w:rPr>
          <w:rFonts w:ascii="宋体" w:hAnsi="宋体" w:eastAsia="宋体" w:cs="宋体"/>
          <w:color w:val="000"/>
          <w:sz w:val="28"/>
          <w:szCs w:val="28"/>
        </w:rPr>
        <w:t xml:space="preserve">　　二是落实民办学校与公办学校享有同等的土地使用政策和待遇。协调争取各级国土等部门应将民间资本投入教育领域的基本建设项目纳入当地土地利用总体规划和年度土地利用计划,并明确一定的比例。为鼓励对存量土地挖潜，民间资本投入教育建设项目利用原有闲置的厂房、医院、商业设施等存量土地和用房资源进行整合改造后用于教育设施用地，由规划部门出具同意临时改变功能的规划意见，办理用地、消防等手续。</w:t>
      </w:r>
    </w:p>
    <w:p>
      <w:pPr>
        <w:ind w:left="0" w:right="0" w:firstLine="560"/>
        <w:spacing w:before="450" w:after="450" w:line="312" w:lineRule="auto"/>
      </w:pPr>
      <w:r>
        <w:rPr>
          <w:rFonts w:ascii="宋体" w:hAnsi="宋体" w:eastAsia="宋体" w:cs="宋体"/>
          <w:color w:val="000"/>
          <w:sz w:val="28"/>
          <w:szCs w:val="28"/>
        </w:rPr>
        <w:t xml:space="preserve">　　三是鼓励探索多元化投资办学模式。拓宽民间资本参与教育事业发展的渠道，形成不同投资主体、不同举办主体公平有序的竞争环境，大幅提升公共教育资源的供给能力。鼓励行业、企业等社会力量参与公办学校办学，鼓励大中型企业以职业学校为重点投资办学。鼓励优质公办学校通过各种方式支持民办学校办学。对非营利性民办中小学，积极探索建立“社会投资建校、政府支持师资、收费保障运转、部门协调监管、资产学校所有”的民办教育发展体制。</w:t>
      </w:r>
    </w:p>
    <w:p>
      <w:pPr>
        <w:ind w:left="0" w:right="0" w:firstLine="560"/>
        <w:spacing w:before="450" w:after="450" w:line="312" w:lineRule="auto"/>
      </w:pPr>
      <w:r>
        <w:rPr>
          <w:rFonts w:ascii="宋体" w:hAnsi="宋体" w:eastAsia="宋体" w:cs="宋体"/>
          <w:color w:val="000"/>
          <w:sz w:val="28"/>
          <w:szCs w:val="28"/>
        </w:rPr>
        <w:t xml:space="preserve">　　四是建立青岛市民办教育资金管理平台。学习借鉴重庆市经验，以青岛教育发展投资集团有限公司为依托，建立全市民办教育资金管理平台，确保民办学校的学费、捐赠、财政补助奖励等收入，分别记帐，流向分明。建立健全民办学校会计制度、财物管理制度和资本运作监管机制，确保民办学校资金、财物等事项阳光透明，最大限度降低办学风险，同时也确保政府投入资产的安全性和效益最大化。</w:t>
      </w:r>
    </w:p>
    <w:p>
      <w:pPr>
        <w:ind w:left="0" w:right="0" w:firstLine="560"/>
        <w:spacing w:before="450" w:after="450" w:line="312" w:lineRule="auto"/>
      </w:pPr>
      <w:r>
        <w:rPr>
          <w:rFonts w:ascii="宋体" w:hAnsi="宋体" w:eastAsia="宋体" w:cs="宋体"/>
          <w:color w:val="000"/>
          <w:sz w:val="28"/>
          <w:szCs w:val="28"/>
        </w:rPr>
        <w:t xml:space="preserve">　　市教育局将在市委、市政府的坚强领导下，进一步担当作为、狠抓落实，把相关精神宣传到位，把有关政策督查落实到位，不断营造良好的教育生态，为青岛建设开放现代活力时尚的国际大都市做出贡献。</w:t>
      </w:r>
    </w:p>
    <w:p>
      <w:pPr>
        <w:ind w:left="0" w:right="0" w:firstLine="560"/>
        <w:spacing w:before="450" w:after="450" w:line="312" w:lineRule="auto"/>
      </w:pPr>
      <w:r>
        <w:rPr>
          <w:rFonts w:ascii="黑体" w:hAnsi="黑体" w:eastAsia="黑体" w:cs="黑体"/>
          <w:color w:val="000000"/>
          <w:sz w:val="36"/>
          <w:szCs w:val="36"/>
          <w:b w:val="1"/>
          <w:bCs w:val="1"/>
        </w:rPr>
        <w:t xml:space="preserve">【篇2】营商环境存在的问题和解决办法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【篇3】营商环境存在的问题和解决办法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【篇4】营商环境存在的问题和解决办法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【篇5】营商环境存在的问题和解决办法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【篇6】营商环境存在的问题和解决办法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【篇7】营商环境存在的问题和解决办法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2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【篇8】营商环境存在的问题和解决办法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【篇9】营商环境存在的问题和解决办法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【篇10】营商环境存在的问题和解决办法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【篇11】营商环境存在的问题和解决办法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优化营商环境”工作的认识程度还有待提升，少数审计人员还存在审计是监督部门，“优化营商环境”与己无关的思想认识偏差，对重大、重点项目主动服务、全程服务、优质服务的意识、能力和水平不足。</w:t>
      </w:r>
    </w:p>
    <w:p>
      <w:pPr>
        <w:ind w:left="0" w:right="0" w:firstLine="560"/>
        <w:spacing w:before="450" w:after="450" w:line="312" w:lineRule="auto"/>
      </w:pPr>
      <w:r>
        <w:rPr>
          <w:rFonts w:ascii="宋体" w:hAnsi="宋体" w:eastAsia="宋体" w:cs="宋体"/>
          <w:color w:val="000"/>
          <w:sz w:val="28"/>
          <w:szCs w:val="28"/>
        </w:rPr>
        <w:t xml:space="preserve">　　2.走访基层、帮扶企业实地考察与调查研究不够深入具体，主动宣传和服务的意识不足。</w:t>
      </w:r>
    </w:p>
    <w:p>
      <w:pPr>
        <w:ind w:left="0" w:right="0" w:firstLine="560"/>
        <w:spacing w:before="450" w:after="450" w:line="312" w:lineRule="auto"/>
      </w:pPr>
      <w:r>
        <w:rPr>
          <w:rFonts w:ascii="宋体" w:hAnsi="宋体" w:eastAsia="宋体" w:cs="宋体"/>
          <w:color w:val="000"/>
          <w:sz w:val="28"/>
          <w:szCs w:val="28"/>
        </w:rPr>
        <w:t xml:space="preserve">　　3.“优化营商环境”与审计工作结合不够紧密。审计工作中，对优化营商环境政策措施落实情况以及“放管服”“一次办成”“减税降负”等改革推进情况关注不够。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围绕中心、服务大局。坚持“审计促改革促发展”，根据全市重点工作任务，深入开展重大政策落实、重要资金使用、重大项目落地的跟踪审计，提高审计监督的针对性、有效性，以高质量审计服务高质量发展。</w:t>
      </w:r>
    </w:p>
    <w:p>
      <w:pPr>
        <w:ind w:left="0" w:right="0" w:firstLine="560"/>
        <w:spacing w:before="450" w:after="450" w:line="312" w:lineRule="auto"/>
      </w:pPr>
      <w:r>
        <w:rPr>
          <w:rFonts w:ascii="宋体" w:hAnsi="宋体" w:eastAsia="宋体" w:cs="宋体"/>
          <w:color w:val="000"/>
          <w:sz w:val="28"/>
          <w:szCs w:val="28"/>
        </w:rPr>
        <w:t xml:space="preserve">　　二是强化监督、优化环境。紧紧围绕全市“1+474”工作体系，深入开展全市营商环境改善情况审计调查，同时在财政审计、经责审计、企业审计、民生审计、投资审计中，认真查找营商环境方面存在的问题，并提出整改建议，督导解决问题，促进被审计单位的营商环境得到明显改进。</w:t>
      </w:r>
    </w:p>
    <w:p>
      <w:pPr>
        <w:ind w:left="0" w:right="0" w:firstLine="560"/>
        <w:spacing w:before="450" w:after="450" w:line="312" w:lineRule="auto"/>
      </w:pPr>
      <w:r>
        <w:rPr>
          <w:rFonts w:ascii="宋体" w:hAnsi="宋体" w:eastAsia="宋体" w:cs="宋体"/>
          <w:color w:val="000"/>
          <w:sz w:val="28"/>
          <w:szCs w:val="28"/>
        </w:rPr>
        <w:t xml:space="preserve">　　三是严肃纪律、严格执法。切实做到依照法定内容、权限、程序、范围和操作规范进行审计，依照法律规定，报告、通报或公布审计情况和审计结果，努力塑造公平正义、公开透明的良好审计形象。</w:t>
      </w:r>
    </w:p>
    <w:p>
      <w:pPr>
        <w:ind w:left="0" w:right="0" w:firstLine="560"/>
        <w:spacing w:before="450" w:after="450" w:line="312" w:lineRule="auto"/>
      </w:pPr>
      <w:r>
        <w:rPr>
          <w:rFonts w:ascii="黑体" w:hAnsi="黑体" w:eastAsia="黑体" w:cs="黑体"/>
          <w:color w:val="000000"/>
          <w:sz w:val="36"/>
          <w:szCs w:val="36"/>
          <w:b w:val="1"/>
          <w:bCs w:val="1"/>
        </w:rPr>
        <w:t xml:space="preserve">【篇12】营商环境存在的问题和解决办法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按照中共xx纪工委关于转发《关于对优化营商环境、项目落地过程中重大政策落实情况开展监督检查的工作方案》的通知要求，我局结合自身工作职责，按照内容进行了自我梳理、总结完善、认真开展自查工作。现将我局自查情况报告如下：</w:t>
      </w:r>
    </w:p>
    <w:p>
      <w:pPr>
        <w:ind w:left="0" w:right="0" w:firstLine="560"/>
        <w:spacing w:before="450" w:after="450" w:line="312" w:lineRule="auto"/>
      </w:pPr>
      <w:r>
        <w:rPr>
          <w:rFonts w:ascii="宋体" w:hAnsi="宋体" w:eastAsia="宋体" w:cs="宋体"/>
          <w:color w:val="000"/>
          <w:sz w:val="28"/>
          <w:szCs w:val="28"/>
        </w:rPr>
        <w:t xml:space="preserve">　　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　　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　　(一)推进“放管服”改革，不断提升行政效能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　　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　　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　　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　　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　　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　　(二)扎实推进投资审批改革，加速释放投资活力。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　　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　　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　　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　　(三)进一步压缩企业开办时间，降低就业创业门槛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　　严格落实《国务院办公厅关于进一步压缩企业开办时间的意见》(国办发【2024】32号)要求，全面提高企业登记效率。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　　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　　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　　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　　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　　(四)推进“互联网+政务服务”工作，着力提高公共服务水平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　　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w:t>
      </w:r>
    </w:p>
    <w:p>
      <w:pPr>
        <w:ind w:left="0" w:right="0" w:firstLine="560"/>
        <w:spacing w:before="450" w:after="450" w:line="312" w:lineRule="auto"/>
      </w:pPr>
      <w:r>
        <w:rPr>
          <w:rFonts w:ascii="宋体" w:hAnsi="宋体" w:eastAsia="宋体" w:cs="宋体"/>
          <w:color w:val="000"/>
          <w:sz w:val="28"/>
          <w:szCs w:val="28"/>
        </w:rPr>
        <w:t xml:space="preserve">　　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　　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　　(一)着力做好行政审批局改革前后衔接工作。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　　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　　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　　(二)健全保障机制，提高接权能力。</w:t>
      </w:r>
    </w:p>
    <w:p>
      <w:pPr>
        <w:ind w:left="0" w:right="0" w:firstLine="560"/>
        <w:spacing w:before="450" w:after="450" w:line="312" w:lineRule="auto"/>
      </w:pPr>
      <w:r>
        <w:rPr>
          <w:rFonts w:ascii="宋体" w:hAnsi="宋体" w:eastAsia="宋体" w:cs="宋体"/>
          <w:color w:val="000"/>
          <w:sz w:val="28"/>
          <w:szCs w:val="28"/>
        </w:rPr>
        <w:t xml:space="preserve">　　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　　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　　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　　(三)全面深化工程建设项目审批制度改革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　　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2024年底，政府投资项目审批时间压缩至78个工作日以内，核准类社会投资项目审批时间压缩至68个工作日以内，备案类社会投资项目审批时间压缩至65个工作日以内。2024年底，全面建成与相关系统平台互联互通的工程建设项目在线审批监管平台和审批管理系统。到2024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　　(四)加快“互联网+政务服务”建设，提升服务质效。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　　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　　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　　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　　(六)明确责任主体，加强队伍建设。</w:t>
      </w:r>
    </w:p>
    <w:p>
      <w:pPr>
        <w:ind w:left="0" w:right="0" w:firstLine="560"/>
        <w:spacing w:before="450" w:after="450" w:line="312" w:lineRule="auto"/>
      </w:pPr>
      <w:r>
        <w:rPr>
          <w:rFonts w:ascii="宋体" w:hAnsi="宋体" w:eastAsia="宋体" w:cs="宋体"/>
          <w:color w:val="000"/>
          <w:sz w:val="28"/>
          <w:szCs w:val="28"/>
        </w:rPr>
        <w:t xml:space="preserve">　　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　　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　　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2025-04-19T21:22:26+08:00</dcterms:created>
  <dcterms:modified xsi:type="dcterms:W3CDTF">2025-04-19T21:22:26+08:00</dcterms:modified>
</cp:coreProperties>
</file>

<file path=docProps/custom.xml><?xml version="1.0" encoding="utf-8"?>
<Properties xmlns="http://schemas.openxmlformats.org/officeDocument/2006/custom-properties" xmlns:vt="http://schemas.openxmlformats.org/officeDocument/2006/docPropsVTypes"/>
</file>