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政治站位方面存在的问题及整改措施范文精选14篇</w:t>
      </w:r>
      <w:bookmarkEnd w:id="1"/>
    </w:p>
    <w:p>
      <w:pPr>
        <w:jc w:val="center"/>
        <w:spacing w:before="0" w:after="450"/>
      </w:pPr>
      <w:r>
        <w:rPr>
          <w:rFonts w:ascii="Arial" w:hAnsi="Arial" w:eastAsia="Arial" w:cs="Arial"/>
          <w:color w:val="999999"/>
          <w:sz w:val="20"/>
          <w:szCs w:val="20"/>
        </w:rPr>
        <w:t xml:space="preserve">来源：网络  作者：平静如水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2024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为大家收集的政治站位方面存在的问题及整改措施范文(精选14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第2篇: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黑体" w:hAnsi="黑体" w:eastAsia="黑体" w:cs="黑体"/>
          <w:color w:val="000000"/>
          <w:sz w:val="36"/>
          <w:szCs w:val="36"/>
          <w:b w:val="1"/>
          <w:bCs w:val="1"/>
        </w:rPr>
        <w:t xml:space="preserve">第3篇: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第4篇: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第5篇: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第6篇: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机关工作作风上存在的问题主要是机关干部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笔者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宋体" w:hAnsi="宋体" w:eastAsia="宋体" w:cs="宋体"/>
          <w:color w:val="000"/>
          <w:sz w:val="28"/>
          <w:szCs w:val="28"/>
        </w:rPr>
        <w:t xml:space="preserve">　　工作作风方面存在有哪些问题?有什么样的整改措施?以下是YJBYS小编整理的工作作风方面存在的问题及整改措施，希望对大家有所帮助。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第7篇: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黑体" w:hAnsi="黑体" w:eastAsia="黑体" w:cs="黑体"/>
          <w:color w:val="000000"/>
          <w:sz w:val="36"/>
          <w:szCs w:val="36"/>
          <w:b w:val="1"/>
          <w:bCs w:val="1"/>
        </w:rPr>
        <w:t xml:space="preserve">第8篇: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习近平新时代中国特色社会主义思想和党中央决策部署，对照党章党规，对照初心使命，并结合个人思想和工作实际，深刻检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1.政治站位不够高。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习近平新时代中国特色社会主义思想和习近平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第9篇: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1、疏于学习。除了正常参加集中学习外，基本上没有主动的学习，平时也很少读书、看报，偶尔看看政治新闻也是走马观花，看了就忘。对于本职的统计工作也是缺乏自主、系统、深入的学习，从而对很多业务知识的总体把握不够，知识面狭窄，造成平时工作效率低下。</w:t>
      </w:r>
    </w:p>
    <w:p>
      <w:pPr>
        <w:ind w:left="0" w:right="0" w:firstLine="560"/>
        <w:spacing w:before="450" w:after="450" w:line="312" w:lineRule="auto"/>
      </w:pPr>
      <w:r>
        <w:rPr>
          <w:rFonts w:ascii="宋体" w:hAnsi="宋体" w:eastAsia="宋体" w:cs="宋体"/>
          <w:color w:val="000"/>
          <w:sz w:val="28"/>
          <w:szCs w:val="28"/>
        </w:rPr>
        <w:t xml:space="preserve">　　2、工作标准不高。与时俱进，开拓创新，更新观念，大胆工作的思想树立得不牢固，在工作中只着重上传下达，仅仅满足于完成任务，只求过得去，不求过得硬，满足于比上不足比下有余，没有创先争优意识，同时也没有很好的深入基层、深入实际，缺乏实际调查研究，缺乏理论联系实际，导致工作中常在一些细节的问题上出错。</w:t>
      </w:r>
    </w:p>
    <w:p>
      <w:pPr>
        <w:ind w:left="0" w:right="0" w:firstLine="560"/>
        <w:spacing w:before="450" w:after="450" w:line="312" w:lineRule="auto"/>
      </w:pPr>
      <w:r>
        <w:rPr>
          <w:rFonts w:ascii="宋体" w:hAnsi="宋体" w:eastAsia="宋体" w:cs="宋体"/>
          <w:color w:val="000"/>
          <w:sz w:val="28"/>
          <w:szCs w:val="28"/>
        </w:rPr>
        <w:t xml:space="preserve">　　3、存在畏难情绪。由于工作角色的转变和工作要求的变化，目前我在统计工作上还处在熟悉和入门阶段，碰到棘手复杂的工作时畏首畏尾，总感觉推动工作的力度太小，往往有力不从心的感觉。就比如现在开展的经济普查工作，工作杂、人手少，前期推动进度缓慢，导致后期时间紧，任务重。</w:t>
      </w:r>
    </w:p>
    <w:p>
      <w:pPr>
        <w:ind w:left="0" w:right="0" w:firstLine="560"/>
        <w:spacing w:before="450" w:after="450" w:line="312" w:lineRule="auto"/>
      </w:pPr>
      <w:r>
        <w:rPr>
          <w:rFonts w:ascii="宋体" w:hAnsi="宋体" w:eastAsia="宋体" w:cs="宋体"/>
          <w:color w:val="000"/>
          <w:sz w:val="28"/>
          <w:szCs w:val="28"/>
        </w:rPr>
        <w:t xml:space="preserve">　　4、缺乏创新意识。我现在所从事的统计工作，经常会面临许多新问题、新内容，这要求我不断的更新知识储备，不断的寻求创新新的工作思路和方法，以便更好的完成好本职工作，在今后的工作中要逐步培养自身创新意识。</w:t>
      </w:r>
    </w:p>
    <w:p>
      <w:pPr>
        <w:ind w:left="0" w:right="0" w:firstLine="560"/>
        <w:spacing w:before="450" w:after="450" w:line="312" w:lineRule="auto"/>
      </w:pPr>
      <w:r>
        <w:rPr>
          <w:rFonts w:ascii="宋体" w:hAnsi="宋体" w:eastAsia="宋体" w:cs="宋体"/>
          <w:color w:val="000"/>
          <w:sz w:val="28"/>
          <w:szCs w:val="28"/>
        </w:rPr>
        <w:t xml:space="preserve">　　5、作风散漫。节后不能进入工作状态，作风散漫，有工作任务时还能坚持在办公室办公，没工作任务时就经常到各办公室“串门”，说闲话，耽误了同事的工作的同时造成了极不好的影响。</w:t>
      </w:r>
    </w:p>
    <w:p>
      <w:pPr>
        <w:ind w:left="0" w:right="0" w:firstLine="560"/>
        <w:spacing w:before="450" w:after="450" w:line="312" w:lineRule="auto"/>
      </w:pPr>
      <w:r>
        <w:rPr>
          <w:rFonts w:ascii="宋体" w:hAnsi="宋体" w:eastAsia="宋体" w:cs="宋体"/>
          <w:color w:val="000"/>
          <w:sz w:val="28"/>
          <w:szCs w:val="28"/>
        </w:rPr>
        <w:t xml:space="preserve">　　对以上存在的问题，通过反思认真分析，究其原因关键在于自己心态浮躁，主动性不强，缺乏自我约束，对自己要求不高，责任心不强，进取精神不够，安于现状，所以放松了自身学习，放松了与时俱进的更新知识和观念，在思想作风、工作作风、组织纪律等方面放松了对自己的要求，尤其在工作上，不够严谨细致，工作责任心不强，满足于完成领导交办的任务，满足于面上不出问题，创新意识淡薄，忽视了工作的积极性、主动性，“等”、“靠”等依赖思想严重。</w:t>
      </w:r>
    </w:p>
    <w:p>
      <w:pPr>
        <w:ind w:left="0" w:right="0" w:firstLine="560"/>
        <w:spacing w:before="450" w:after="450" w:line="312" w:lineRule="auto"/>
      </w:pPr>
      <w:r>
        <w:rPr>
          <w:rFonts w:ascii="宋体" w:hAnsi="宋体" w:eastAsia="宋体" w:cs="宋体"/>
          <w:color w:val="000"/>
          <w:sz w:val="28"/>
          <w:szCs w:val="28"/>
        </w:rPr>
        <w:t xml:space="preserve">　　1、端正事业观，强化宗旨观。摆正心态，力戒浮躁，始终保持踏实沉稳的平常心、奋发有为的事业心，思想有定力、心有主心骨，努力加强自身综合素质，按群众的意愿，不耍“花架子”，不搞形式主义，老老实实做人，扎扎实实干事，认认真真的做好各项工作。</w:t>
      </w:r>
    </w:p>
    <w:p>
      <w:pPr>
        <w:ind w:left="0" w:right="0" w:firstLine="560"/>
        <w:spacing w:before="450" w:after="450" w:line="312" w:lineRule="auto"/>
      </w:pPr>
      <w:r>
        <w:rPr>
          <w:rFonts w:ascii="宋体" w:hAnsi="宋体" w:eastAsia="宋体" w:cs="宋体"/>
          <w:color w:val="000"/>
          <w:sz w:val="28"/>
          <w:szCs w:val="28"/>
        </w:rPr>
        <w:t xml:space="preserve">　　2、加强学习，提高自身的思想素质和工作能力。坚持把学习放在第一位，切实提高自身素质。一是加强政治理论学习，系统地学习党的十八大以来的各项重要精神，树立正确的人生观、价值观，增强自己的责任感和使命感。其次，加强业务学习。要不断丰富自己统计工作的专业知识和业务水平，不断提高工作能力，确保工作操作的程序性、规范性、严肃性，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3、要不当“浮萍”作“潜艇”，经常走出机关大门，扑下身子、深入基层，与群众“零距离”、“面对面”，拜群众为师，在群众中汲取组织工作的智慧和力量。要在深入群众中，掌握第一手资料，查找工作存在的问题和不足，与群众一起想问题、谋对策，寻找解决问题的方法和路径。在群众中发现、挖掘和总结经验，推动工作创新发展。</w:t>
      </w:r>
    </w:p>
    <w:p>
      <w:pPr>
        <w:ind w:left="0" w:right="0" w:firstLine="560"/>
        <w:spacing w:before="450" w:after="450" w:line="312" w:lineRule="auto"/>
      </w:pPr>
      <w:r>
        <w:rPr>
          <w:rFonts w:ascii="宋体" w:hAnsi="宋体" w:eastAsia="宋体" w:cs="宋体"/>
          <w:color w:val="000"/>
          <w:sz w:val="28"/>
          <w:szCs w:val="28"/>
        </w:rPr>
        <w:t xml:space="preserve">　　4、坚持科学的态度和求实的精神，兢兢业业地做好各项工作，树立强烈的时间观念、效率观念、质量观念，今天能办的事不拖到明天，这一周能办的事不拖到下一周，用最短的时间完成任务。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5、始终保持与时俱进、开拓创新的精神状态，自重、自省、自警、自励，时时处处严格约束自己，正确对待个人得失，不计名利，不讲价钱，不图虚名，不事张扬，勤勤恳恳，兢兢业业。</w:t>
      </w:r>
    </w:p>
    <w:p>
      <w:pPr>
        <w:ind w:left="0" w:right="0" w:firstLine="560"/>
        <w:spacing w:before="450" w:after="450" w:line="312" w:lineRule="auto"/>
      </w:pPr>
      <w:r>
        <w:rPr>
          <w:rFonts w:ascii="宋体" w:hAnsi="宋体" w:eastAsia="宋体" w:cs="宋体"/>
          <w:color w:val="000"/>
          <w:sz w:val="28"/>
          <w:szCs w:val="28"/>
        </w:rPr>
        <w:t xml:space="preserve">　　一、什么是政治站位?</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二、政治站位解决的突出问题是什么?</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三、提高政治站位，关健在于实践</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第10篇: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 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 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 更可怕的， 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 看事情、 谋思路。要意识察觉本位主义，破除本位主义。要心里有大局，脑里有中央，认真贯彻执行中央的决策部署， 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 望得远了， 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 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 ，提高政治站位的精髓就在于知行合一， 要做到“知是行之始， 行是知之果。 以知促行，以行促知。”中国古代先贤王阳明提出了“知行合一” 、致良知的心学。可以借鉴吸收为马克思主义中国化的重要内容，它的学说与当代中国马克思主义有很多共通之处。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 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第11篇: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连日来，宁夏区直各有关单位部门对照中央扫黑除恶第20督导组指出的问题，把边督边改、立行立改作为政治任务摆在突出位置，提高政治站位，狠抓问题整改，推动扫黑除恶专项斗争向纵深发展。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自治区高级人民法院召开党组专题会议，逐项研究制定整改措施。对于督导组提出的问题，高院党组从讲政治的高度出发，充分重视，全盘接收，认真研究，坚持边督边改、立行立改，能立即改的要立即改，需要一定时间改的要抓紧细化整改措施，需要长期坚持和持续推进的工作，采取有效措施完善机制不断加以改进，确保事事有回应、件件有落实，尽快补齐工作短板，切实把中央督导的“利剑”威力，转化成为总结经验、发现问题、完善措施，推动扫黑除恶专项斗争取得新成效的强大动力，努力实现“黑恶积案清零，问题线索清零”目标。对督导组指出的案件进行认真复查，对确有错误的情况，本着实事求是、认真负责的态度，依法予以纠正。以督导指出的相关案件为重点，认真开展“回头看”，对已经办结的案件，从事实认定、证据采集、法律适用，包括财产刑的运用等方面进行全面梳理排查，做到举一反三、以点带面，确保案件质量经得起历史和法律的检验。进一步压实工作责任，以“关键少数”引领带动“最大多数”，推动形成一级抓一级、层层抓落实的工作格局。对工作落实不力的单位和个人，要严肃追究问责，对造成重大事故的绝不姑息、严厉查处。</w:t>
      </w:r>
    </w:p>
    <w:p>
      <w:pPr>
        <w:ind w:left="0" w:right="0" w:firstLine="560"/>
        <w:spacing w:before="450" w:after="450" w:line="312" w:lineRule="auto"/>
      </w:pPr>
      <w:r>
        <w:rPr>
          <w:rFonts w:ascii="宋体" w:hAnsi="宋体" w:eastAsia="宋体" w:cs="宋体"/>
          <w:color w:val="000"/>
          <w:sz w:val="28"/>
          <w:szCs w:val="28"/>
        </w:rPr>
        <w:t xml:space="preserve">　　自治区民委（宗教局）认真落实中央督导组反馈意见，按照自治区党委和政府部署要求，进一步提高政治站位，召开党组会议、全体干部职工大会，组织干部职工再学习，传达学习中央督导组、自治区党委和政府部署要求，更加全面准确地领会习近平总书记重要指示批示精神。工作力度再加大，用好举报电话、信箱、网络等方式，从日常工作和群众反映问题中查线索，继续组织干部到宗教团体、宗教活动场所等服务对象中摸排线索。加强与自治区扫黑办、政法、公安等部门沟通，建立完善线索快核快交机制，对摸排到的线索逐条分析研判，深挖细查，依法快速处置。政治责任再压实，坚持问题导向，制定整改方案，列出问题清单、任务清单、责任清单，挂图作战、销号管理，坚持领导干部带头，确定厅级干部每人至少包抓一个重点地方、督办一条重点线索、剖析一个重点案例；坚持综合治理，专项整治利用宗教把持、操纵、干扰、破坏基层组织、干预社会生活等问题。</w:t>
      </w:r>
    </w:p>
    <w:p>
      <w:pPr>
        <w:ind w:left="0" w:right="0" w:firstLine="560"/>
        <w:spacing w:before="450" w:after="450" w:line="312" w:lineRule="auto"/>
      </w:pPr>
      <w:r>
        <w:rPr>
          <w:rFonts w:ascii="宋体" w:hAnsi="宋体" w:eastAsia="宋体" w:cs="宋体"/>
          <w:color w:val="000"/>
          <w:sz w:val="28"/>
          <w:szCs w:val="28"/>
        </w:rPr>
        <w:t xml:space="preserve">　　自治区自然资源厅党组对中央扫黑除恶第20督导组指出的问题，诚恳接受、照单全收，并立即召开党组会议，对习近平总书记关于扫黑除恶重要指示批示精神和党中央、自治区党委决策部署再学习再领会，对扫黑除恶专项斗争再动员再部署。主要领导带头检讨剖析，班子成员和处室负责人聚焦反馈问题，深挖彻查思想上、组织上、作风上存在的差距和不足，把抓好中央督导反馈问题整改作为检验“四个意识”、落实“两个维护”的重要标尺，坚决抓好中央督导组反馈问题整改。抽调业务骨干，由厅领导带队分五个工作组，深入市县、企业和群众中，深挖彻查系统涉黑涉恶线索，全面治理自然资源领域乱点乱象，围绕行业监管薄弱环节，研究制定长效措施。与驻厅纪检监察组联手，沿着自治区通报和挂牌督办的涉及自然资源领域黑恶问题，深挖彻查系统腐败和失职渎职问题，坚决做到“三个不放过”，坚决铲除黑恶势力滋生土壤。</w:t>
      </w:r>
    </w:p>
    <w:p>
      <w:pPr>
        <w:ind w:left="0" w:right="0" w:firstLine="560"/>
        <w:spacing w:before="450" w:after="450" w:line="312" w:lineRule="auto"/>
      </w:pPr>
      <w:r>
        <w:rPr>
          <w:rFonts w:ascii="宋体" w:hAnsi="宋体" w:eastAsia="宋体" w:cs="宋体"/>
          <w:color w:val="000"/>
          <w:sz w:val="28"/>
          <w:szCs w:val="28"/>
        </w:rPr>
        <w:t xml:space="preserve">　　自治区住房和城乡建设厅认真落实中央督导组反馈意见整改工作，根据自治区党委、政府主要领导提醒谈话会议精神，专门召开党组会议，针对督导组提出的在线索摸排、行业指导监管等方面存在的问题，研究制定整改方案，提出具体落实措施。6月19日，自治区住房和城乡建设厅5个督导组分赴全区5个地级市，督导住建行业突出问题整治情况，督促线索摸排及核查工作，以整顿规范建筑市场秩序，解决一批突出问题。针对群众投诉较多、反映强烈的突出问题，进一步细化梳理住建领域容易滋生黑恶势力和产生行业乱象的风险点、关键点和具体问题，建立“乱象表现”清单，并对照清单开展治理。充分发动群众投诉举报，挖掘更多群众提供的有价值线索，集中处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　　自治区卫生健康委党组进一步提高政治站位，结合“不忘初心、牢记使命”主题教育，将学习习近平总书记关于扫黑除恶专项斗争重要指示批示精神等列为主要学习计划，并组织完成第一次学习，切实把思想和行动统一到党中央扫黑除恶专项斗争重大决策部署和自治区党委政府具体要求上来。进一步加强线索排查，广泛宣传动员，广设举报渠道，增加问题线索收集方式，动员职工和就诊对象参与问题线索报告，组成5个工作组，对过去2年查办的违法违规医疗案件进行逐项复查。进一步强化深挖彻查，按照“两个一律”“一案三查”的要求，组成专项督查组，对所有掌握的问题线索进行再梳理，开展“关系网”“保护伞”的调查工作。进一步打击医疗乱象，组织6个督导组，赴各市对医疗乱象专项整治行动开展情况进行暗访督查。进一步加强组织领导，实行领导包抓机制，调整扩大扫黑除恶专项斗争工作领导小组，配足配强扫黑办力量。启动问题线索和工作进展周报告制度。</w:t>
      </w:r>
    </w:p>
    <w:p>
      <w:pPr>
        <w:ind w:left="0" w:right="0" w:firstLine="560"/>
        <w:spacing w:before="450" w:after="450" w:line="312" w:lineRule="auto"/>
      </w:pPr>
      <w:r>
        <w:rPr>
          <w:rFonts w:ascii="黑体" w:hAnsi="黑体" w:eastAsia="黑体" w:cs="黑体"/>
          <w:color w:val="000000"/>
          <w:sz w:val="36"/>
          <w:szCs w:val="36"/>
          <w:b w:val="1"/>
          <w:bCs w:val="1"/>
        </w:rPr>
        <w:t xml:space="preserve">第12篇: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第13篇: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第14篇: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2025-01-19T23:12:26+08:00</dcterms:created>
  <dcterms:modified xsi:type="dcterms:W3CDTF">2025-01-19T23:12:26+08:00</dcterms:modified>
</cp:coreProperties>
</file>

<file path=docProps/custom.xml><?xml version="1.0" encoding="utf-8"?>
<Properties xmlns="http://schemas.openxmlformats.org/officeDocument/2006/custom-properties" xmlns:vt="http://schemas.openxmlformats.org/officeDocument/2006/docPropsVTypes"/>
</file>